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noProof/>
          <w:szCs w:val="28"/>
          <w:lang w:eastAsia="ru-RU"/>
        </w:rPr>
        <w:drawing>
          <wp:inline distT="0" distB="0" distL="0" distR="0" wp14:anchorId="711C536D" wp14:editId="66B96F29">
            <wp:extent cx="606425" cy="612000"/>
            <wp:effectExtent l="0" t="0" r="3175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МИНИСТЕРСТВО НАУКИ И ВЫСШЕГО ОБРАЗОВАНИЯ </w:t>
      </w:r>
      <w:r w:rsidRPr="00922FD9">
        <w:rPr>
          <w:szCs w:val="28"/>
        </w:rPr>
        <w:br/>
        <w:t>РОССИЙСКОЙ ФЕДЕРАЦИИ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b/>
          <w:szCs w:val="28"/>
        </w:rPr>
        <w:t>ФЕДЕРАЛЬНОЕ ГОСУДАРСТВЕННОЕ БЮДЖЕТНОЕ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b/>
          <w:szCs w:val="28"/>
        </w:rPr>
        <w:t>ОБРАЗОВАТЕЛЬНОЕ УЧРЕЖДЕНИЕ ВЫСШЕГО ОБРАЗОВАНИЯ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«</w:t>
      </w:r>
      <w:r w:rsidRPr="00922FD9">
        <w:rPr>
          <w:b/>
          <w:szCs w:val="28"/>
        </w:rPr>
        <w:t>ДОНСКОЙ ГОСУДАРСТВЕННЫЙ ТЕХНИЧЕСКИЙ УНИВЕРСИТЕТ»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b/>
          <w:szCs w:val="28"/>
        </w:rPr>
        <w:t>(ДГТУ)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rPr>
          <w:b/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rPr>
          <w:b/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</w:p>
    <w:p w:rsidR="006B23AF" w:rsidRPr="00922FD9" w:rsidRDefault="006B23AF" w:rsidP="006B23AF">
      <w:pPr>
        <w:ind w:firstLine="0"/>
        <w:rPr>
          <w:szCs w:val="28"/>
        </w:rPr>
      </w:pPr>
      <w:r w:rsidRPr="00922FD9">
        <w:rPr>
          <w:szCs w:val="28"/>
        </w:rPr>
        <w:t>Факультет «Юридический»</w:t>
      </w:r>
    </w:p>
    <w:p w:rsidR="003315FC" w:rsidRPr="00922FD9" w:rsidRDefault="003315FC" w:rsidP="006B23AF">
      <w:pPr>
        <w:ind w:firstLine="0"/>
        <w:rPr>
          <w:szCs w:val="28"/>
        </w:rPr>
      </w:pPr>
    </w:p>
    <w:p w:rsidR="003315FC" w:rsidRPr="00922FD9" w:rsidRDefault="003315FC" w:rsidP="006B23AF">
      <w:pPr>
        <w:ind w:firstLine="0"/>
        <w:rPr>
          <w:szCs w:val="28"/>
        </w:rPr>
      </w:pPr>
      <w:r w:rsidRPr="00922FD9">
        <w:rPr>
          <w:szCs w:val="28"/>
        </w:rPr>
        <w:t>Кафедра «Коммерческое и предпринимательское право»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b/>
          <w:szCs w:val="28"/>
        </w:rPr>
        <w:t xml:space="preserve"> </w:t>
      </w:r>
    </w:p>
    <w:p w:rsidR="003315FC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b/>
          <w:szCs w:val="28"/>
        </w:rPr>
        <w:t>МЕТОДИЧЕСКИЕ РЕКОМЕНДАЦИИ</w:t>
      </w:r>
      <w:r w:rsidRPr="00922FD9">
        <w:rPr>
          <w:b/>
          <w:szCs w:val="28"/>
        </w:rPr>
        <w:br/>
      </w:r>
      <w:r w:rsidRPr="00922FD9">
        <w:rPr>
          <w:szCs w:val="28"/>
        </w:rPr>
        <w:t xml:space="preserve">по изучению учебной дисциплины </w:t>
      </w:r>
    </w:p>
    <w:p w:rsidR="006B23AF" w:rsidRPr="00922FD9" w:rsidRDefault="003315FC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«Правовое регулирование технологического предпринимательства»</w:t>
      </w:r>
      <w:r w:rsidR="006B23AF" w:rsidRPr="00922FD9">
        <w:rPr>
          <w:szCs w:val="28"/>
        </w:rPr>
        <w:br/>
        <w:t xml:space="preserve">для обучающихся всех форм </w:t>
      </w:r>
      <w:r w:rsidR="00F879CA" w:rsidRPr="00922FD9">
        <w:rPr>
          <w:szCs w:val="28"/>
        </w:rPr>
        <w:t>и</w:t>
      </w:r>
      <w:r w:rsidR="006B23AF" w:rsidRPr="00922FD9">
        <w:rPr>
          <w:szCs w:val="28"/>
        </w:rPr>
        <w:t xml:space="preserve"> направлений (специальностей)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для программы </w:t>
      </w:r>
      <w:proofErr w:type="spellStart"/>
      <w:r w:rsidRPr="00922FD9">
        <w:rPr>
          <w:szCs w:val="28"/>
        </w:rPr>
        <w:t>бакалавриата</w:t>
      </w:r>
      <w:proofErr w:type="spellEnd"/>
      <w:r w:rsidRPr="00922FD9">
        <w:rPr>
          <w:szCs w:val="28"/>
        </w:rPr>
        <w:t xml:space="preserve"> (магистратуры)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</w:p>
    <w:p w:rsidR="00E20548" w:rsidRPr="00922FD9" w:rsidRDefault="00E20548" w:rsidP="006B23AF">
      <w:pPr>
        <w:spacing w:line="240" w:lineRule="auto"/>
        <w:ind w:firstLine="0"/>
        <w:jc w:val="center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 xml:space="preserve">Ростов-на-Дону </w:t>
      </w:r>
      <w:r w:rsidRPr="00922FD9">
        <w:rPr>
          <w:szCs w:val="28"/>
        </w:rPr>
        <w:br/>
        <w:t>ДГТУ</w:t>
      </w:r>
    </w:p>
    <w:p w:rsidR="003315FC" w:rsidRPr="00922FD9" w:rsidRDefault="003315FC" w:rsidP="006B23AF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2023</w:t>
      </w:r>
    </w:p>
    <w:p w:rsidR="006B23AF" w:rsidRPr="00922FD9" w:rsidRDefault="006B23AF" w:rsidP="006B23AF">
      <w:pPr>
        <w:ind w:left="709" w:firstLine="0"/>
        <w:rPr>
          <w:szCs w:val="28"/>
        </w:rPr>
      </w:pPr>
      <w:r w:rsidRPr="00922FD9">
        <w:rPr>
          <w:szCs w:val="28"/>
        </w:rPr>
        <w:br w:type="page"/>
      </w:r>
    </w:p>
    <w:p w:rsidR="003315FC" w:rsidRPr="00922FD9" w:rsidRDefault="00920DED" w:rsidP="00920DED">
      <w:pPr>
        <w:ind w:left="709" w:firstLine="0"/>
      </w:pPr>
      <w:r w:rsidRPr="00922FD9">
        <w:lastRenderedPageBreak/>
        <w:t>УДК</w:t>
      </w:r>
      <w:r w:rsidR="0019000B" w:rsidRPr="00922FD9">
        <w:t xml:space="preserve"> 347</w:t>
      </w:r>
    </w:p>
    <w:p w:rsidR="00920DED" w:rsidRPr="00922FD9" w:rsidRDefault="00920DED" w:rsidP="0019000B">
      <w:pPr>
        <w:spacing w:line="240" w:lineRule="auto"/>
        <w:ind w:left="709" w:firstLine="0"/>
      </w:pPr>
      <w:r w:rsidRPr="00922FD9">
        <w:t xml:space="preserve">Составители: к.э.н. доц. Е.Ю. Сапожникова, </w:t>
      </w:r>
      <w:proofErr w:type="spellStart"/>
      <w:r w:rsidRPr="00922FD9">
        <w:t>к.ю.н</w:t>
      </w:r>
      <w:proofErr w:type="spellEnd"/>
      <w:r w:rsidRPr="00922FD9">
        <w:t>. доц. М.В. Алексеева, к.э.н. доц. А.Н.</w:t>
      </w:r>
      <w:r w:rsidR="00291379" w:rsidRPr="00922FD9">
        <w:t xml:space="preserve"> </w:t>
      </w:r>
      <w:r w:rsidRPr="00922FD9">
        <w:t xml:space="preserve">Максименко </w:t>
      </w:r>
    </w:p>
    <w:p w:rsidR="00920DED" w:rsidRPr="00922FD9" w:rsidRDefault="00920DED" w:rsidP="0019000B">
      <w:pPr>
        <w:spacing w:line="240" w:lineRule="auto"/>
        <w:ind w:firstLine="0"/>
        <w:jc w:val="both"/>
        <w:rPr>
          <w:szCs w:val="28"/>
        </w:rPr>
      </w:pPr>
    </w:p>
    <w:p w:rsidR="003315FC" w:rsidRPr="00922FD9" w:rsidRDefault="003315FC" w:rsidP="0019000B">
      <w:pPr>
        <w:spacing w:line="240" w:lineRule="auto"/>
        <w:ind w:firstLine="0"/>
        <w:jc w:val="both"/>
        <w:rPr>
          <w:szCs w:val="28"/>
        </w:rPr>
      </w:pPr>
    </w:p>
    <w:p w:rsidR="006B23AF" w:rsidRPr="00922FD9" w:rsidRDefault="006B23AF" w:rsidP="0019000B">
      <w:pPr>
        <w:spacing w:line="240" w:lineRule="auto"/>
        <w:ind w:firstLine="0"/>
        <w:jc w:val="both"/>
        <w:rPr>
          <w:szCs w:val="28"/>
        </w:rPr>
      </w:pPr>
      <w:r w:rsidRPr="00922FD9">
        <w:rPr>
          <w:szCs w:val="28"/>
        </w:rPr>
        <w:t xml:space="preserve">Методические рекомендации по изучению учебной дисциплины </w:t>
      </w:r>
      <w:r w:rsidR="00920DED" w:rsidRPr="00922FD9">
        <w:rPr>
          <w:szCs w:val="28"/>
        </w:rPr>
        <w:t xml:space="preserve">«Правовое регулирование технологического предпринимательства» </w:t>
      </w:r>
      <w:r w:rsidRPr="00922FD9">
        <w:rPr>
          <w:szCs w:val="28"/>
        </w:rPr>
        <w:t xml:space="preserve">для обучающихся всех форм </w:t>
      </w:r>
      <w:r w:rsidR="00F879CA" w:rsidRPr="00922FD9">
        <w:rPr>
          <w:szCs w:val="28"/>
        </w:rPr>
        <w:t>и</w:t>
      </w:r>
      <w:r w:rsidRPr="00922FD9">
        <w:rPr>
          <w:szCs w:val="28"/>
        </w:rPr>
        <w:t xml:space="preserve"> направлений (специальностей) для программы </w:t>
      </w:r>
      <w:proofErr w:type="spellStart"/>
      <w:r w:rsidRPr="00922FD9">
        <w:rPr>
          <w:szCs w:val="28"/>
        </w:rPr>
        <w:t>ба</w:t>
      </w:r>
      <w:r w:rsidR="00AE3A5B" w:rsidRPr="00922FD9">
        <w:rPr>
          <w:szCs w:val="28"/>
        </w:rPr>
        <w:t>калавриата</w:t>
      </w:r>
      <w:proofErr w:type="spellEnd"/>
      <w:r w:rsidR="00AE3A5B" w:rsidRPr="00922FD9">
        <w:rPr>
          <w:szCs w:val="28"/>
        </w:rPr>
        <w:t xml:space="preserve"> (магистратуры) </w:t>
      </w:r>
      <w:proofErr w:type="gramStart"/>
      <w:r w:rsidR="00AE3A5B" w:rsidRPr="00922FD9">
        <w:rPr>
          <w:szCs w:val="28"/>
        </w:rPr>
        <w:t>ДГТУ.</w:t>
      </w:r>
      <w:r w:rsidRPr="00922FD9">
        <w:rPr>
          <w:szCs w:val="28"/>
        </w:rPr>
        <w:t>–</w:t>
      </w:r>
      <w:proofErr w:type="gramEnd"/>
      <w:r w:rsidRPr="00922FD9">
        <w:rPr>
          <w:szCs w:val="28"/>
        </w:rPr>
        <w:t xml:space="preserve"> </w:t>
      </w:r>
      <w:r w:rsidR="00922FD9" w:rsidRPr="00922FD9">
        <w:rPr>
          <w:szCs w:val="28"/>
        </w:rPr>
        <w:t>26</w:t>
      </w:r>
      <w:r w:rsidRPr="00922FD9">
        <w:rPr>
          <w:szCs w:val="28"/>
        </w:rPr>
        <w:t xml:space="preserve"> с. </w:t>
      </w:r>
    </w:p>
    <w:p w:rsidR="006B23AF" w:rsidRPr="00922FD9" w:rsidRDefault="006B23AF" w:rsidP="0019000B">
      <w:pPr>
        <w:spacing w:line="240" w:lineRule="auto"/>
        <w:ind w:firstLine="0"/>
        <w:jc w:val="both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6B23AF" w:rsidP="0019000B">
      <w:pPr>
        <w:spacing w:line="240" w:lineRule="auto"/>
        <w:ind w:firstLine="0"/>
        <w:jc w:val="both"/>
        <w:rPr>
          <w:szCs w:val="28"/>
        </w:rPr>
      </w:pPr>
      <w:r w:rsidRPr="00922FD9">
        <w:rPr>
          <w:szCs w:val="28"/>
        </w:rPr>
        <w:t xml:space="preserve"> </w:t>
      </w:r>
    </w:p>
    <w:p w:rsidR="006B23AF" w:rsidRPr="00922FD9" w:rsidRDefault="0019000B" w:rsidP="0019000B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>Содержит</w:t>
      </w:r>
      <w:r w:rsidR="006B23AF" w:rsidRPr="00922FD9">
        <w:rPr>
          <w:szCs w:val="28"/>
        </w:rPr>
        <w:t xml:space="preserve"> </w:t>
      </w:r>
      <w:proofErr w:type="gramStart"/>
      <w:r w:rsidR="006B23AF" w:rsidRPr="00922FD9">
        <w:rPr>
          <w:szCs w:val="28"/>
        </w:rPr>
        <w:t>рекомендации</w:t>
      </w:r>
      <w:proofErr w:type="gramEnd"/>
      <w:r w:rsidRPr="00922FD9">
        <w:rPr>
          <w:szCs w:val="28"/>
        </w:rPr>
        <w:t xml:space="preserve"> </w:t>
      </w:r>
      <w:r w:rsidR="00117C30" w:rsidRPr="00922FD9">
        <w:rPr>
          <w:szCs w:val="28"/>
        </w:rPr>
        <w:t>предназначенные</w:t>
      </w:r>
      <w:r w:rsidR="006B23AF" w:rsidRPr="00922FD9">
        <w:rPr>
          <w:szCs w:val="28"/>
        </w:rPr>
        <w:t xml:space="preserve"> для студентов очной и заочной формы обучения по програм</w:t>
      </w:r>
      <w:r w:rsidR="00AE3A5B" w:rsidRPr="00922FD9">
        <w:rPr>
          <w:szCs w:val="28"/>
        </w:rPr>
        <w:t xml:space="preserve">ме </w:t>
      </w:r>
      <w:proofErr w:type="spellStart"/>
      <w:r w:rsidR="00AE3A5B" w:rsidRPr="00922FD9">
        <w:rPr>
          <w:szCs w:val="28"/>
        </w:rPr>
        <w:t>бакалавриата</w:t>
      </w:r>
      <w:proofErr w:type="spellEnd"/>
      <w:r w:rsidR="00AE3A5B" w:rsidRPr="00922FD9">
        <w:rPr>
          <w:szCs w:val="28"/>
        </w:rPr>
        <w:t xml:space="preserve"> (магистратуры) по изучению учебной дисциплины и образовательной программе в целом. В методических рекомендациях дано описания рекомендательного характера учебной работы студентов, в том числе в части выполнения самостоятельной работы, по проведению конкретных видов учебных занятий, а также используемым в уче</w:t>
      </w:r>
      <w:r w:rsidR="000C4736" w:rsidRPr="00922FD9">
        <w:rPr>
          <w:szCs w:val="28"/>
        </w:rPr>
        <w:t>б</w:t>
      </w:r>
      <w:r w:rsidR="00AE3A5B" w:rsidRPr="00922FD9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:rsidR="006B23AF" w:rsidRPr="00922FD9" w:rsidRDefault="006B23AF" w:rsidP="0019000B">
      <w:pPr>
        <w:spacing w:line="240" w:lineRule="auto"/>
        <w:ind w:firstLine="0"/>
        <w:rPr>
          <w:szCs w:val="28"/>
        </w:rPr>
      </w:pPr>
    </w:p>
    <w:p w:rsidR="006B23AF" w:rsidRPr="00922FD9" w:rsidRDefault="0019000B" w:rsidP="0019000B">
      <w:pPr>
        <w:spacing w:line="240" w:lineRule="auto"/>
        <w:ind w:firstLine="0"/>
        <w:jc w:val="right"/>
        <w:rPr>
          <w:szCs w:val="28"/>
        </w:rPr>
      </w:pPr>
      <w:r w:rsidRPr="00922FD9">
        <w:rPr>
          <w:szCs w:val="28"/>
        </w:rPr>
        <w:t>УДК 347</w:t>
      </w:r>
    </w:p>
    <w:p w:rsidR="005746CE" w:rsidRPr="00922FD9" w:rsidRDefault="005746CE" w:rsidP="0019000B">
      <w:pPr>
        <w:spacing w:line="240" w:lineRule="auto"/>
        <w:ind w:firstLine="0"/>
        <w:rPr>
          <w:sz w:val="20"/>
          <w:szCs w:val="28"/>
        </w:rPr>
      </w:pPr>
    </w:p>
    <w:p w:rsidR="00AE3A5B" w:rsidRPr="00922FD9" w:rsidRDefault="00AE3A5B" w:rsidP="0019000B">
      <w:pPr>
        <w:spacing w:line="240" w:lineRule="auto"/>
        <w:ind w:firstLine="567"/>
        <w:jc w:val="center"/>
        <w:rPr>
          <w:szCs w:val="28"/>
        </w:rPr>
      </w:pPr>
      <w:r w:rsidRPr="00922FD9">
        <w:rPr>
          <w:szCs w:val="28"/>
        </w:rPr>
        <w:t>Печатается по решению методической комиссии</w:t>
      </w:r>
    </w:p>
    <w:p w:rsidR="00AE3A5B" w:rsidRPr="00922FD9" w:rsidRDefault="00AE3A5B" w:rsidP="0019000B">
      <w:pPr>
        <w:spacing w:line="240" w:lineRule="auto"/>
        <w:ind w:firstLine="567"/>
        <w:rPr>
          <w:szCs w:val="28"/>
        </w:rPr>
      </w:pPr>
    </w:p>
    <w:p w:rsidR="00AE3A5B" w:rsidRPr="00922FD9" w:rsidRDefault="00AE3A5B" w:rsidP="0019000B">
      <w:pPr>
        <w:spacing w:line="240" w:lineRule="auto"/>
        <w:ind w:firstLine="567"/>
        <w:rPr>
          <w:szCs w:val="28"/>
        </w:rPr>
      </w:pPr>
      <w:r w:rsidRPr="00922FD9">
        <w:rPr>
          <w:szCs w:val="28"/>
        </w:rPr>
        <w:t xml:space="preserve">Рецензент: </w:t>
      </w:r>
      <w:proofErr w:type="spellStart"/>
      <w:r w:rsidRPr="00922FD9">
        <w:rPr>
          <w:szCs w:val="28"/>
        </w:rPr>
        <w:t>д.с.н</w:t>
      </w:r>
      <w:proofErr w:type="spellEnd"/>
      <w:r w:rsidRPr="00922FD9">
        <w:rPr>
          <w:szCs w:val="28"/>
        </w:rPr>
        <w:t xml:space="preserve">., </w:t>
      </w:r>
      <w:proofErr w:type="spellStart"/>
      <w:r w:rsidRPr="00922FD9">
        <w:rPr>
          <w:szCs w:val="28"/>
        </w:rPr>
        <w:t>к.ю.н</w:t>
      </w:r>
      <w:proofErr w:type="spellEnd"/>
      <w:r w:rsidRPr="00922FD9">
        <w:rPr>
          <w:szCs w:val="28"/>
        </w:rPr>
        <w:t xml:space="preserve">., доцент Ю.И. Исакова </w:t>
      </w:r>
    </w:p>
    <w:p w:rsidR="005746CE" w:rsidRPr="00922FD9" w:rsidRDefault="005746CE" w:rsidP="0019000B">
      <w:pPr>
        <w:spacing w:line="240" w:lineRule="auto"/>
        <w:ind w:firstLine="567"/>
        <w:jc w:val="center"/>
        <w:rPr>
          <w:szCs w:val="28"/>
        </w:rPr>
      </w:pPr>
    </w:p>
    <w:p w:rsidR="00AE3A5B" w:rsidRPr="00922FD9" w:rsidRDefault="00AE3A5B" w:rsidP="0019000B">
      <w:pPr>
        <w:spacing w:line="240" w:lineRule="auto"/>
        <w:ind w:firstLine="567"/>
        <w:jc w:val="center"/>
        <w:rPr>
          <w:szCs w:val="28"/>
        </w:rPr>
      </w:pPr>
      <w:r w:rsidRPr="00922FD9">
        <w:rPr>
          <w:szCs w:val="28"/>
        </w:rPr>
        <w:t>Научный редактор: Заведующий кафедрой "</w:t>
      </w:r>
      <w:proofErr w:type="spellStart"/>
      <w:r w:rsidRPr="00922FD9">
        <w:rPr>
          <w:szCs w:val="28"/>
        </w:rPr>
        <w:t>ТиИГиП</w:t>
      </w:r>
      <w:proofErr w:type="spellEnd"/>
      <w:r w:rsidRPr="00922FD9">
        <w:rPr>
          <w:szCs w:val="28"/>
        </w:rPr>
        <w:t xml:space="preserve">", </w:t>
      </w:r>
      <w:r w:rsidR="0019000B" w:rsidRPr="00922FD9">
        <w:rPr>
          <w:szCs w:val="28"/>
        </w:rPr>
        <w:br/>
      </w:r>
      <w:proofErr w:type="spellStart"/>
      <w:r w:rsidRPr="00922FD9">
        <w:rPr>
          <w:szCs w:val="28"/>
        </w:rPr>
        <w:t>к.ю.н</w:t>
      </w:r>
      <w:proofErr w:type="spellEnd"/>
      <w:r w:rsidRPr="00922FD9">
        <w:rPr>
          <w:szCs w:val="28"/>
        </w:rPr>
        <w:t>., доцент, Алексеева М.В.</w:t>
      </w:r>
    </w:p>
    <w:p w:rsidR="00AE3A5B" w:rsidRPr="00922FD9" w:rsidRDefault="00AE3A5B" w:rsidP="0019000B">
      <w:pPr>
        <w:spacing w:line="240" w:lineRule="auto"/>
        <w:ind w:firstLine="567"/>
        <w:rPr>
          <w:szCs w:val="28"/>
        </w:rPr>
      </w:pPr>
    </w:p>
    <w:p w:rsidR="0019000B" w:rsidRPr="00922FD9" w:rsidRDefault="0019000B" w:rsidP="0019000B">
      <w:pPr>
        <w:spacing w:line="240" w:lineRule="auto"/>
        <w:ind w:firstLine="567"/>
        <w:jc w:val="center"/>
        <w:rPr>
          <w:szCs w:val="28"/>
        </w:rPr>
      </w:pPr>
      <w:r w:rsidRPr="00922FD9">
        <w:rPr>
          <w:szCs w:val="28"/>
        </w:rPr>
        <w:t>Ответственный за выпуск зав. кафедрой «Коммерческое и предпринимательское право», к.э.н., доцент Е.Ю. Сапожникова</w:t>
      </w:r>
    </w:p>
    <w:p w:rsidR="00AE3A5B" w:rsidRPr="00922FD9" w:rsidRDefault="00AE3A5B" w:rsidP="0019000B">
      <w:pPr>
        <w:spacing w:line="240" w:lineRule="auto"/>
        <w:ind w:firstLine="0"/>
        <w:rPr>
          <w:szCs w:val="28"/>
        </w:rPr>
      </w:pPr>
      <w:r w:rsidRPr="00922FD9">
        <w:rPr>
          <w:szCs w:val="28"/>
        </w:rPr>
        <w:t>____________________________________________________________________</w:t>
      </w:r>
    </w:p>
    <w:p w:rsidR="00AE3A5B" w:rsidRPr="00922FD9" w:rsidRDefault="0019000B" w:rsidP="0019000B">
      <w:pPr>
        <w:spacing w:line="240" w:lineRule="auto"/>
        <w:ind w:hanging="142"/>
        <w:jc w:val="center"/>
        <w:rPr>
          <w:szCs w:val="28"/>
        </w:rPr>
      </w:pPr>
      <w:r w:rsidRPr="00922FD9">
        <w:rPr>
          <w:szCs w:val="28"/>
        </w:rPr>
        <w:t>В</w:t>
      </w:r>
      <w:r w:rsidR="00AE3A5B" w:rsidRPr="00922FD9">
        <w:rPr>
          <w:szCs w:val="28"/>
        </w:rPr>
        <w:t xml:space="preserve"> печать 202___ г</w:t>
      </w:r>
      <w:r w:rsidRPr="00922FD9">
        <w:rPr>
          <w:szCs w:val="28"/>
        </w:rPr>
        <w:t>.</w:t>
      </w:r>
      <w:r w:rsidR="00AE3A5B" w:rsidRPr="00922FD9">
        <w:rPr>
          <w:szCs w:val="28"/>
        </w:rPr>
        <w:t xml:space="preserve"> </w:t>
      </w:r>
      <w:r w:rsidRPr="00922FD9">
        <w:rPr>
          <w:szCs w:val="28"/>
        </w:rPr>
        <w:br/>
        <w:t xml:space="preserve">Формат 60×84/16. Объем __ </w:t>
      </w:r>
      <w:proofErr w:type="spellStart"/>
      <w:r w:rsidRPr="00922FD9">
        <w:rPr>
          <w:szCs w:val="28"/>
        </w:rPr>
        <w:t>усл</w:t>
      </w:r>
      <w:proofErr w:type="spellEnd"/>
      <w:r w:rsidRPr="00922FD9">
        <w:rPr>
          <w:szCs w:val="28"/>
        </w:rPr>
        <w:t xml:space="preserve">. </w:t>
      </w:r>
      <w:proofErr w:type="spellStart"/>
      <w:r w:rsidRPr="00922FD9">
        <w:rPr>
          <w:szCs w:val="28"/>
        </w:rPr>
        <w:t>печ</w:t>
      </w:r>
      <w:proofErr w:type="spellEnd"/>
      <w:r w:rsidRPr="00922FD9">
        <w:rPr>
          <w:szCs w:val="28"/>
        </w:rPr>
        <w:t xml:space="preserve">. л. </w:t>
      </w:r>
      <w:r w:rsidRPr="00922FD9">
        <w:rPr>
          <w:szCs w:val="28"/>
        </w:rPr>
        <w:br/>
      </w:r>
      <w:r w:rsidR="00AE3A5B" w:rsidRPr="00922FD9">
        <w:rPr>
          <w:szCs w:val="28"/>
        </w:rPr>
        <w:t xml:space="preserve">Тираж </w:t>
      </w:r>
      <w:r w:rsidRPr="00922FD9">
        <w:rPr>
          <w:szCs w:val="28"/>
        </w:rPr>
        <w:t>50</w:t>
      </w:r>
      <w:r w:rsidR="00AE3A5B" w:rsidRPr="00922FD9">
        <w:rPr>
          <w:szCs w:val="28"/>
        </w:rPr>
        <w:t xml:space="preserve"> экз. Заказ № ____</w:t>
      </w:r>
    </w:p>
    <w:p w:rsidR="00AE3A5B" w:rsidRPr="00922FD9" w:rsidRDefault="00AE3A5B" w:rsidP="0019000B">
      <w:pPr>
        <w:spacing w:line="240" w:lineRule="auto"/>
        <w:ind w:firstLine="567"/>
        <w:rPr>
          <w:szCs w:val="28"/>
        </w:rPr>
      </w:pPr>
      <w:r w:rsidRPr="00922FD9">
        <w:rPr>
          <w:noProof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57489BA" wp14:editId="02D46490">
                <wp:simplePos x="0" y="0"/>
                <wp:positionH relativeFrom="column">
                  <wp:posOffset>17145</wp:posOffset>
                </wp:positionH>
                <wp:positionV relativeFrom="paragraph">
                  <wp:posOffset>86994</wp:posOffset>
                </wp:positionV>
                <wp:extent cx="6172200" cy="28575"/>
                <wp:effectExtent l="0" t="0" r="19050" b="285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28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3CB40"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35pt,6.85pt" to="487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tVUQIAAFwEAAAOAAAAZHJzL2Uyb0RvYy54bWysVM1uEzEQviPxDpbv6Wbz13TVTYWyCZcC&#10;lVoewFl7sxZe27LdbCKEBJyR+gi8AgeQKhV4hs0bMXY2UQMXhMjBGXvG33wz83nPL9aVQCtmLFcy&#10;xfFJFyMmc0W5XKb49c28M8bIOiIpEUqyFG+YxReTp0/Oa52wniqVoMwgAJE2qXWKS+d0EkU2L1lF&#10;7InSTIKzUKYiDrZmGVFDakCvRNTrdkdRrQzVRuXMWjjNdk48CfhFwXL3qigsc0ikGLi5sJqwLvwa&#10;Tc5JsjRElzxvaZB/YFERLiHpASojjqBbw/+AqnhulFWFO8lVFami4DkLNUA1cfe3aq5LolmoBZpj&#10;9aFN9v/B5i9XVwZxmuI+RpJUMKLm8/b99q753nzZ3qHth+Zn86352tw3P5r77UewH7afwPbO5qE9&#10;vkN938la2wQAp/LK+F7ka3mtL1X+xiKppiWRSxYqutloSBP7G9HRFb+xGvgs6heKQgy5dSq0dV2Y&#10;ykNCw9A6TG9zmB5bO5TD4Sg+7YEkMMrB1xsPT4chA0n2l7Wx7jlTFfJGigWXvrkkIatL6zwZkuxD&#10;/LFUcy5EEIiQqE7x2bA3DBesEpx6pw+zZrmYCoNWxEss/Nq8R2FG3UoawEpG6Ky1HeFiZ0NyIT0e&#10;lAN0Wmunobdn3bPZeDYedAa90awz6GZZ59l8OuiM5vHpMOtn02kWv/PU4kFSckqZ9Oz2eo4Hf6eX&#10;9mXtlHhQ9KEN0TF66BeQ3f8H0mGefoQ7MSwU3VyZ/ZxBwiG4fW7+jTzeg/34ozD5BQAA//8DAFBL&#10;AwQUAAYACAAAACEAmStM+tsAAAAHAQAADwAAAGRycy9kb3ducmV2LnhtbEyOQU/DMAyF70j8h8hI&#10;XCaW0qFtdE0nBPTGhQ3E1WtMW61xuibbCr8ec4KT7feenr98PbpOnWgIrWcDt9MEFHHlbcu1gbdt&#10;ebMEFSKyxc4zGfiiAOvi8iLHzPozv9JpE2slJRwyNNDE2Gdah6ohh2Hqe2LxPv3gMMo51NoOeJZy&#10;1+k0SebaYcvyocGeHhuq9pujMxDKdzqU35NqknzMak/p4enlGY25vhofVqAijfEvDL/4gg6FMO38&#10;kW1QnYF0IUGRZzLFvl/cybITYZmCLnL9n7/4AQAA//8DAFBLAQItABQABgAIAAAAIQC2gziS/gAA&#10;AOEBAAATAAAAAAAAAAAAAAAAAAAAAABbQ29udGVudF9UeXBlc10ueG1sUEsBAi0AFAAGAAgAAAAh&#10;ADj9If/WAAAAlAEAAAsAAAAAAAAAAAAAAAAALwEAAF9yZWxzLy5yZWxzUEsBAi0AFAAGAAgAAAAh&#10;AEbyG1VRAgAAXAQAAA4AAAAAAAAAAAAAAAAALgIAAGRycy9lMm9Eb2MueG1sUEsBAi0AFAAGAAgA&#10;AAAhAJkrTPrbAAAABwEAAA8AAAAAAAAAAAAAAAAAqwQAAGRycy9kb3ducmV2LnhtbFBLBQYAAAAA&#10;BAAEAPMAAACzBQAAAAA=&#10;" o:allowincell="f"/>
            </w:pict>
          </mc:Fallback>
        </mc:AlternateContent>
      </w:r>
    </w:p>
    <w:p w:rsidR="0019000B" w:rsidRPr="00922FD9" w:rsidRDefault="0019000B" w:rsidP="0019000B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Издательский центр ДГТУ</w:t>
      </w:r>
    </w:p>
    <w:p w:rsidR="0019000B" w:rsidRPr="00922FD9" w:rsidRDefault="0019000B" w:rsidP="0019000B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Адрес университета и полиграфического предприятия:</w:t>
      </w:r>
    </w:p>
    <w:p w:rsidR="0019000B" w:rsidRPr="00922FD9" w:rsidRDefault="0019000B" w:rsidP="0019000B">
      <w:pPr>
        <w:spacing w:line="240" w:lineRule="auto"/>
        <w:ind w:firstLine="0"/>
        <w:jc w:val="center"/>
        <w:rPr>
          <w:szCs w:val="28"/>
        </w:rPr>
      </w:pPr>
      <w:r w:rsidRPr="00922FD9">
        <w:rPr>
          <w:szCs w:val="28"/>
        </w:rPr>
        <w:t>344000, г. Ростов-на-Дону, пл. Гагарина, 1</w:t>
      </w:r>
    </w:p>
    <w:p w:rsidR="0019000B" w:rsidRPr="00922FD9" w:rsidRDefault="0019000B" w:rsidP="00AE3A5B">
      <w:pPr>
        <w:ind w:left="5529" w:hanging="284"/>
        <w:rPr>
          <w:szCs w:val="28"/>
        </w:rPr>
      </w:pPr>
    </w:p>
    <w:p w:rsidR="006B23AF" w:rsidRPr="00922FD9" w:rsidRDefault="00AE3A5B" w:rsidP="005746CE">
      <w:pPr>
        <w:ind w:left="5387" w:firstLine="0"/>
        <w:rPr>
          <w:szCs w:val="28"/>
        </w:rPr>
      </w:pPr>
      <w:r w:rsidRPr="00922FD9">
        <w:rPr>
          <w:szCs w:val="28"/>
        </w:rPr>
        <w:t xml:space="preserve">© Донской государственный </w:t>
      </w:r>
      <w:r w:rsidR="0019000B" w:rsidRPr="00922FD9">
        <w:rPr>
          <w:szCs w:val="28"/>
        </w:rPr>
        <w:t>технический университет, 2023</w:t>
      </w:r>
      <w:r w:rsidR="006B23AF" w:rsidRPr="00922FD9">
        <w:rPr>
          <w:szCs w:val="28"/>
        </w:rPr>
        <w:t xml:space="preserve"> </w:t>
      </w:r>
    </w:p>
    <w:p w:rsidR="006B23AF" w:rsidRPr="00922FD9" w:rsidRDefault="006B23AF" w:rsidP="006B23AF">
      <w:pPr>
        <w:spacing w:line="240" w:lineRule="auto"/>
        <w:ind w:firstLine="0"/>
        <w:rPr>
          <w:b/>
          <w:szCs w:val="28"/>
        </w:rPr>
      </w:pPr>
      <w:r w:rsidRPr="00922FD9">
        <w:rPr>
          <w:b/>
          <w:szCs w:val="28"/>
        </w:rPr>
        <w:br w:type="page"/>
      </w:r>
    </w:p>
    <w:p w:rsidR="006B23AF" w:rsidRPr="00922FD9" w:rsidRDefault="006B23AF" w:rsidP="006B23AF">
      <w:pPr>
        <w:spacing w:line="240" w:lineRule="auto"/>
        <w:jc w:val="center"/>
        <w:rPr>
          <w:szCs w:val="28"/>
        </w:rPr>
      </w:pPr>
      <w:r w:rsidRPr="00922FD9">
        <w:rPr>
          <w:b/>
          <w:szCs w:val="28"/>
        </w:rPr>
        <w:lastRenderedPageBreak/>
        <w:t xml:space="preserve">Содержание </w:t>
      </w:r>
    </w:p>
    <w:p w:rsidR="006B23AF" w:rsidRPr="00922FD9" w:rsidRDefault="006B23AF" w:rsidP="006B23AF">
      <w:pPr>
        <w:spacing w:line="240" w:lineRule="auto"/>
        <w:ind w:firstLine="0"/>
        <w:rPr>
          <w:szCs w:val="28"/>
        </w:rPr>
      </w:pPr>
      <w:r w:rsidRPr="00922FD9">
        <w:rPr>
          <w:rFonts w:eastAsia="Calibri"/>
          <w:szCs w:val="28"/>
        </w:rPr>
        <w:t xml:space="preserve"> </w:t>
      </w:r>
    </w:p>
    <w:sdt>
      <w:sdtPr>
        <w:rPr>
          <w:rFonts w:eastAsiaTheme="minorHAnsi" w:cstheme="minorBidi"/>
          <w:color w:val="auto"/>
          <w:sz w:val="28"/>
          <w:szCs w:val="28"/>
          <w:lang w:eastAsia="en-US"/>
        </w:rPr>
        <w:id w:val="1326714947"/>
        <w:docPartObj>
          <w:docPartGallery w:val="Table of Contents"/>
        </w:docPartObj>
      </w:sdtPr>
      <w:sdtEndPr/>
      <w:sdtContent>
        <w:p w:rsidR="00C014DD" w:rsidRPr="00922FD9" w:rsidRDefault="006B23AF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922FD9">
            <w:rPr>
              <w:color w:val="auto"/>
              <w:sz w:val="28"/>
              <w:szCs w:val="28"/>
            </w:rPr>
            <w:fldChar w:fldCharType="begin"/>
          </w:r>
          <w:r w:rsidRPr="00922FD9">
            <w:rPr>
              <w:color w:val="auto"/>
              <w:sz w:val="28"/>
              <w:szCs w:val="28"/>
            </w:rPr>
            <w:instrText xml:space="preserve"> TOC \o "1-2" \h \z \u </w:instrText>
          </w:r>
          <w:r w:rsidRPr="00922FD9">
            <w:rPr>
              <w:color w:val="auto"/>
              <w:sz w:val="28"/>
              <w:szCs w:val="28"/>
            </w:rPr>
            <w:fldChar w:fldCharType="separate"/>
          </w:r>
          <w:hyperlink w:anchor="_Toc131343103" w:history="1">
            <w:r w:rsidR="00C014DD" w:rsidRPr="00922FD9">
              <w:rPr>
                <w:rStyle w:val="af1"/>
                <w:noProof/>
              </w:rPr>
              <w:t>АННОТАЦИЯ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_Toc131343103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 w:rsidR="009508E7">
              <w:rPr>
                <w:noProof/>
                <w:webHidden/>
              </w:rPr>
              <w:t>4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4" w:history="1">
            <w:r w:rsidR="00C014DD" w:rsidRPr="00922FD9">
              <w:rPr>
                <w:rStyle w:val="af1"/>
                <w:noProof/>
              </w:rPr>
              <w:t>ЦЕЛИ И ЗАДАЧИ ДИСЦИПЛИНЫ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_Toc131343104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5" w:history="1">
            <w:r w:rsidR="00C014DD" w:rsidRPr="00922FD9">
              <w:rPr>
                <w:rStyle w:val="af1"/>
                <w:noProof/>
              </w:rPr>
              <w:t>РЕКОМЕНДАЦИИ ОБУЧАЮЩИМСЯ ПО ДИСЦИПЛИНЕ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_Toc131343105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6" w:history="1">
            <w:r w:rsidR="00C014DD" w:rsidRPr="00922FD9">
              <w:rPr>
                <w:rStyle w:val="af1"/>
                <w:noProof/>
              </w:rPr>
              <w:t>ПРОЦЕСС ОБУЧЕНИЯ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_Toc131343106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7" w:history="1">
            <w:r w:rsidR="00C014DD" w:rsidRPr="00922FD9">
              <w:rPr>
                <w:rStyle w:val="af1"/>
                <w:noProof/>
              </w:rPr>
              <w:t>1. Работа под руководством преподавателя  (лекции, практические занятия)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_Toc131343107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8" w:history="1">
            <w:r w:rsidR="00C014DD" w:rsidRPr="00922FD9">
              <w:rPr>
                <w:rStyle w:val="af1"/>
                <w:noProof/>
              </w:rPr>
              <w:t>2. Структура и содержание дисциплины (модуля)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_Toc131343108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09" w:history="1">
            <w:r w:rsidR="00C014DD" w:rsidRPr="00922FD9">
              <w:rPr>
                <w:rStyle w:val="af1"/>
                <w:noProof/>
              </w:rPr>
              <w:t>3. Самостоятельная работа студента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_Toc131343109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0" w:history="1">
            <w:r w:rsidR="00C014DD" w:rsidRPr="00922FD9">
              <w:rPr>
                <w:rStyle w:val="af1"/>
                <w:noProof/>
              </w:rPr>
              <w:t>4. Промежуточный и итоговый конт</w:t>
            </w:r>
            <w:bookmarkStart w:id="0" w:name="_GoBack"/>
            <w:bookmarkEnd w:id="0"/>
            <w:r w:rsidR="00C014DD" w:rsidRPr="00922FD9">
              <w:rPr>
                <w:rStyle w:val="af1"/>
                <w:noProof/>
              </w:rPr>
              <w:t>роль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_Toc131343110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1" w:history="1">
            <w:r w:rsidR="00C014DD" w:rsidRPr="00922FD9">
              <w:rPr>
                <w:rStyle w:val="af1"/>
                <w:noProof/>
              </w:rPr>
              <w:t>УЧЕБНО-МЕТОДИЧЕСКОЕ И ИНФОРМАЦИОННОЕ ОБЕСПЕЧЕНИЕ ДИСЦИПЛИНЫ (МОДУЛЯ)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_Toc131343111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2" w:history="1">
            <w:r w:rsidR="00C014DD" w:rsidRPr="00922FD9">
              <w:rPr>
                <w:rStyle w:val="af1"/>
                <w:noProof/>
              </w:rPr>
              <w:t>ТЕМЫ ЛЕКЦИОННЫХ И ПРАКТИЧЕСКИХ ЗАНЯТИЙ.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_Toc131343112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3" w:history="1">
            <w:r w:rsidR="00C014DD" w:rsidRPr="00922FD9">
              <w:rPr>
                <w:rStyle w:val="af1"/>
                <w:noProof/>
              </w:rPr>
              <w:t>ВОПРОСЫ ДЛЯ САМОСТОЯТЕЛЬНОГО ИЗУЧЕНИЯ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_Toc131343113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4" w:history="1">
            <w:r w:rsidR="00C014DD" w:rsidRPr="00922FD9">
              <w:rPr>
                <w:rStyle w:val="af1"/>
                <w:noProof/>
              </w:rPr>
              <w:t>ВОПРОСЫ ДЛЯ ПРОВЕДЕНИЯ ПРОМЕЖУТОЧНОЙ АТТЕСТАЦИИ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_Toc131343114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5" w:history="1">
            <w:r w:rsidR="00C014DD" w:rsidRPr="00922FD9">
              <w:rPr>
                <w:rStyle w:val="af1"/>
                <w:noProof/>
              </w:rPr>
              <w:t>ПРИМЕРНЫЕ ТЕМЫ РЕФЕРАТОВ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_Toc131343115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6" w:history="1">
            <w:r w:rsidR="00C014DD" w:rsidRPr="00922FD9">
              <w:rPr>
                <w:rStyle w:val="af1"/>
                <w:noProof/>
              </w:rPr>
              <w:t>ПРИМЕРНЫЕ ТЕМЫ ЭССЕ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_Toc131343116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C014DD" w:rsidRPr="00922FD9" w:rsidRDefault="009508E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1343117" w:history="1">
            <w:r w:rsidR="00C014DD" w:rsidRPr="00922FD9">
              <w:rPr>
                <w:rStyle w:val="af1"/>
                <w:noProof/>
              </w:rPr>
              <w:t>УЧЕБНО-МЕТОДИЧЕСКОЕ И ИНФОРМАЦИОННОЕ ОБЕСПЕЧЕНИЕ ДИСЦИПЛИНЫ</w:t>
            </w:r>
            <w:r w:rsidR="00C014DD" w:rsidRPr="00922FD9">
              <w:rPr>
                <w:noProof/>
                <w:webHidden/>
              </w:rPr>
              <w:tab/>
            </w:r>
            <w:r w:rsidR="00C014DD" w:rsidRPr="00922FD9">
              <w:rPr>
                <w:noProof/>
                <w:webHidden/>
              </w:rPr>
              <w:fldChar w:fldCharType="begin"/>
            </w:r>
            <w:r w:rsidR="00C014DD" w:rsidRPr="00922FD9">
              <w:rPr>
                <w:noProof/>
                <w:webHidden/>
              </w:rPr>
              <w:instrText xml:space="preserve"> PAGEREF _Toc131343117 \h </w:instrText>
            </w:r>
            <w:r w:rsidR="00C014DD" w:rsidRPr="00922FD9">
              <w:rPr>
                <w:noProof/>
                <w:webHidden/>
              </w:rPr>
            </w:r>
            <w:r w:rsidR="00C014DD" w:rsidRPr="00922F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014DD" w:rsidRPr="00922FD9">
              <w:rPr>
                <w:noProof/>
                <w:webHidden/>
              </w:rPr>
              <w:fldChar w:fldCharType="end"/>
            </w:r>
          </w:hyperlink>
        </w:p>
        <w:p w:rsidR="006B23AF" w:rsidRPr="00922FD9" w:rsidRDefault="006B23AF" w:rsidP="006B23AF">
          <w:pPr>
            <w:spacing w:line="240" w:lineRule="auto"/>
            <w:rPr>
              <w:szCs w:val="28"/>
            </w:rPr>
          </w:pPr>
          <w:r w:rsidRPr="00922FD9">
            <w:rPr>
              <w:szCs w:val="28"/>
            </w:rPr>
            <w:fldChar w:fldCharType="end"/>
          </w:r>
        </w:p>
      </w:sdtContent>
    </w:sdt>
    <w:p w:rsidR="006B23AF" w:rsidRPr="00922FD9" w:rsidRDefault="006B23AF" w:rsidP="006B23AF">
      <w:pPr>
        <w:spacing w:after="160" w:line="259" w:lineRule="auto"/>
        <w:ind w:firstLine="0"/>
        <w:rPr>
          <w:b/>
          <w:szCs w:val="28"/>
        </w:rPr>
      </w:pPr>
      <w:r w:rsidRPr="00922FD9">
        <w:rPr>
          <w:szCs w:val="28"/>
        </w:rPr>
        <w:br w:type="page"/>
      </w:r>
    </w:p>
    <w:p w:rsidR="006B23AF" w:rsidRPr="00922FD9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1" w:name="_Toc131343103"/>
      <w:r w:rsidRPr="00922FD9">
        <w:rPr>
          <w:color w:val="auto"/>
          <w:sz w:val="28"/>
          <w:szCs w:val="28"/>
        </w:rPr>
        <w:lastRenderedPageBreak/>
        <w:t>АННОТАЦИЯ</w:t>
      </w:r>
      <w:bookmarkEnd w:id="1"/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>Методические рекомендации по изучению</w:t>
      </w:r>
      <w:r w:rsidR="00A22748" w:rsidRPr="00922FD9">
        <w:rPr>
          <w:szCs w:val="28"/>
        </w:rPr>
        <w:t xml:space="preserve"> учебной </w:t>
      </w:r>
      <w:r w:rsidRPr="00922FD9">
        <w:rPr>
          <w:szCs w:val="28"/>
        </w:rPr>
        <w:t xml:space="preserve">дисциплины представляют собой комплекс рекомендаций и разъяснений, позволяющих студентам оптимальным образом организовать процесс самостоятельного и углубленного изучения курса.  </w:t>
      </w:r>
    </w:p>
    <w:p w:rsidR="006B23AF" w:rsidRPr="00922FD9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 xml:space="preserve">Рекомендации составлены таким образом, что большая часть времени отводится на самостоятельную работу. Содержание этих рекомендаций касается: </w:t>
      </w:r>
    </w:p>
    <w:p w:rsidR="006B23AF" w:rsidRPr="00922FD9" w:rsidRDefault="006B23AF" w:rsidP="00A22748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922FD9">
        <w:rPr>
          <w:szCs w:val="28"/>
        </w:rPr>
        <w:t xml:space="preserve">планирования и организации времени, необходимого для изучения дисциплины; </w:t>
      </w:r>
    </w:p>
    <w:p w:rsidR="00A22748" w:rsidRPr="00922FD9" w:rsidRDefault="006B23AF" w:rsidP="00A22748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922FD9">
        <w:rPr>
          <w:szCs w:val="28"/>
        </w:rPr>
        <w:t xml:space="preserve">использования материала </w:t>
      </w:r>
      <w:r w:rsidR="00083568" w:rsidRPr="00922FD9">
        <w:rPr>
          <w:szCs w:val="28"/>
        </w:rPr>
        <w:t>дисциплины</w:t>
      </w:r>
      <w:r w:rsidRPr="00922FD9">
        <w:rPr>
          <w:szCs w:val="28"/>
        </w:rPr>
        <w:t xml:space="preserve">; </w:t>
      </w:r>
    </w:p>
    <w:p w:rsidR="006B23AF" w:rsidRPr="00922FD9" w:rsidRDefault="006B23AF" w:rsidP="00A22748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922FD9">
        <w:rPr>
          <w:szCs w:val="28"/>
        </w:rPr>
        <w:t xml:space="preserve">работы с литературой; </w:t>
      </w:r>
    </w:p>
    <w:p w:rsidR="006B23AF" w:rsidRPr="00922FD9" w:rsidRDefault="006B23AF" w:rsidP="00A22748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922FD9">
        <w:rPr>
          <w:szCs w:val="28"/>
        </w:rPr>
        <w:t xml:space="preserve">подготовки к </w:t>
      </w:r>
      <w:r w:rsidR="00A22748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.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2" w:name="_Toc131343104"/>
      <w:r w:rsidRPr="00922FD9">
        <w:rPr>
          <w:color w:val="auto"/>
          <w:sz w:val="28"/>
          <w:szCs w:val="28"/>
        </w:rPr>
        <w:t>ЦЕЛИ И ЗАДАЧИ ДИСЦИПЛИНЫ</w:t>
      </w:r>
      <w:bookmarkEnd w:id="2"/>
      <w:r w:rsidRPr="00922FD9">
        <w:rPr>
          <w:color w:val="auto"/>
          <w:sz w:val="28"/>
          <w:szCs w:val="28"/>
        </w:rPr>
        <w:t xml:space="preserve">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A22748">
      <w:pPr>
        <w:spacing w:line="240" w:lineRule="auto"/>
        <w:ind w:firstLine="708"/>
        <w:jc w:val="both"/>
        <w:rPr>
          <w:szCs w:val="28"/>
        </w:rPr>
      </w:pPr>
      <w:r w:rsidRPr="00922FD9">
        <w:rPr>
          <w:szCs w:val="28"/>
        </w:rPr>
        <w:t xml:space="preserve">Сформировать у обучающихся теоретические и практические навыки по использованию </w:t>
      </w:r>
      <w:r w:rsidR="00DD06BD" w:rsidRPr="00922FD9">
        <w:rPr>
          <w:szCs w:val="28"/>
        </w:rPr>
        <w:t xml:space="preserve">правовых знаний в профессиональной сфере, а также </w:t>
      </w:r>
      <w:r w:rsidRPr="00922FD9">
        <w:rPr>
          <w:szCs w:val="28"/>
        </w:rPr>
        <w:t>способности по использованию действующей нормативно</w:t>
      </w:r>
      <w:r w:rsidR="00117C30" w:rsidRPr="00922FD9">
        <w:rPr>
          <w:szCs w:val="28"/>
        </w:rPr>
        <w:t xml:space="preserve">й </w:t>
      </w:r>
      <w:r w:rsidRPr="00922FD9">
        <w:rPr>
          <w:szCs w:val="28"/>
        </w:rPr>
        <w:t xml:space="preserve">правовой базы </w:t>
      </w:r>
      <w:r w:rsidR="00DD06BD" w:rsidRPr="00922FD9">
        <w:rPr>
          <w:szCs w:val="28"/>
        </w:rPr>
        <w:t>в деятельности</w:t>
      </w:r>
      <w:r w:rsidRPr="00922FD9">
        <w:rPr>
          <w:szCs w:val="28"/>
        </w:rPr>
        <w:t xml:space="preserve"> хозяйствующих субъектов.</w:t>
      </w:r>
    </w:p>
    <w:p w:rsidR="00DE3DD5" w:rsidRPr="00922FD9" w:rsidRDefault="006B23AF" w:rsidP="004E40C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В результате освоения дисциплины (модуля) обучающийся должен</w:t>
      </w:r>
      <w:r w:rsidR="004E40C6" w:rsidRPr="00922FD9">
        <w:rPr>
          <w:szCs w:val="28"/>
        </w:rPr>
        <w:t xml:space="preserve"> освоить компетенции, характеризующиеся индикаторами достижения компетенций</w:t>
      </w:r>
      <w:r w:rsidR="00DE3DD5" w:rsidRPr="00922FD9">
        <w:rPr>
          <w:szCs w:val="28"/>
        </w:rPr>
        <w:t xml:space="preserve">. </w:t>
      </w:r>
    </w:p>
    <w:p w:rsidR="006B23AF" w:rsidRPr="00922FD9" w:rsidRDefault="00DE3DD5" w:rsidP="004E40C6">
      <w:pPr>
        <w:spacing w:line="240" w:lineRule="auto"/>
        <w:jc w:val="both"/>
      </w:pPr>
      <w:r w:rsidRPr="00922FD9">
        <w:rPr>
          <w:szCs w:val="28"/>
        </w:rPr>
        <w:t>Компетенции, индикаторы достижения компетенций, уровни</w:t>
      </w:r>
      <w:r w:rsidR="00F72CF2" w:rsidRPr="00922FD9">
        <w:rPr>
          <w:szCs w:val="28"/>
        </w:rPr>
        <w:t xml:space="preserve"> их</w:t>
      </w:r>
      <w:r w:rsidRPr="00922FD9">
        <w:rPr>
          <w:szCs w:val="28"/>
        </w:rPr>
        <w:t xml:space="preserve"> освоения указаны</w:t>
      </w:r>
      <w:r w:rsidR="004E40C6" w:rsidRPr="00922FD9">
        <w:rPr>
          <w:szCs w:val="28"/>
        </w:rPr>
        <w:t xml:space="preserve"> в </w:t>
      </w:r>
      <w:r w:rsidR="004E40C6" w:rsidRPr="00922FD9">
        <w:t>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4E40C6" w:rsidRPr="00922FD9" w:rsidRDefault="004E40C6" w:rsidP="003A0BB9"/>
    <w:p w:rsidR="006B23AF" w:rsidRPr="00922FD9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3" w:name="_Toc131343105"/>
      <w:r w:rsidRPr="00922FD9">
        <w:rPr>
          <w:color w:val="auto"/>
          <w:sz w:val="28"/>
          <w:szCs w:val="28"/>
        </w:rPr>
        <w:t>РЕКОМЕНДАЦИИ ОБУЧАЮЩИМСЯ ПО ДИСЦИПЛИНЕ</w:t>
      </w:r>
      <w:bookmarkEnd w:id="3"/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учебников и рекомендуемых источников, решение задач, ответы на вопросы и другие задания, представленные в методических указаниях для самостоятельной работы студентов.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 xml:space="preserve">После изучения какого-либо раздела по учебнику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</w:t>
      </w:r>
      <w:r w:rsidR="00C32391" w:rsidRPr="00922FD9">
        <w:rPr>
          <w:szCs w:val="28"/>
        </w:rPr>
        <w:t>проверить готовность</w:t>
      </w:r>
      <w:r w:rsidRPr="00922FD9">
        <w:rPr>
          <w:szCs w:val="28"/>
        </w:rPr>
        <w:t xml:space="preserve"> к практическому занятию, рейтингу или </w:t>
      </w:r>
      <w:r w:rsidR="00C32391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. 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>Особое внимание следует уделить решению</w:t>
      </w:r>
      <w:r w:rsidR="00C32391" w:rsidRPr="00922FD9">
        <w:rPr>
          <w:szCs w:val="28"/>
        </w:rPr>
        <w:t xml:space="preserve"> практических (</w:t>
      </w:r>
      <w:proofErr w:type="spellStart"/>
      <w:r w:rsidR="00C32391" w:rsidRPr="00922FD9">
        <w:rPr>
          <w:szCs w:val="28"/>
        </w:rPr>
        <w:t>практиоорентированных</w:t>
      </w:r>
      <w:proofErr w:type="spellEnd"/>
      <w:r w:rsidR="00C32391" w:rsidRPr="00922FD9">
        <w:rPr>
          <w:szCs w:val="28"/>
        </w:rPr>
        <w:t>)</w:t>
      </w:r>
      <w:r w:rsidRPr="00922FD9">
        <w:rPr>
          <w:szCs w:val="28"/>
        </w:rPr>
        <w:t xml:space="preserve"> задач, поскольку это способствует лучшему </w:t>
      </w:r>
      <w:r w:rsidRPr="00922FD9">
        <w:rPr>
          <w:szCs w:val="28"/>
        </w:rPr>
        <w:lastRenderedPageBreak/>
        <w:t xml:space="preserve">пониманию и закреплению теоретических знаний. Перед решением задач необходимо повторить </w:t>
      </w:r>
      <w:r w:rsidR="00C32391" w:rsidRPr="00922FD9">
        <w:rPr>
          <w:szCs w:val="28"/>
        </w:rPr>
        <w:t>теоретический материал</w:t>
      </w:r>
      <w:r w:rsidRPr="00922FD9">
        <w:rPr>
          <w:szCs w:val="28"/>
        </w:rPr>
        <w:t xml:space="preserve">, просмотреть примеры решения аналогичных задач. 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 xml:space="preserve">Практические занятия могут проводиться в различных формах (дискуссии, обсуждения, деловые игры, эссе, </w:t>
      </w:r>
      <w:proofErr w:type="gramStart"/>
      <w:r w:rsidRPr="00922FD9">
        <w:rPr>
          <w:szCs w:val="28"/>
        </w:rPr>
        <w:t>видео-курсы</w:t>
      </w:r>
      <w:proofErr w:type="gramEnd"/>
      <w:r w:rsidRPr="00922FD9">
        <w:rPr>
          <w:szCs w:val="28"/>
        </w:rPr>
        <w:t xml:space="preserve">), они дают возможность непосредственно понять алгоритм применения теоретических знаний, излагаемых в учебниках и на лекциях. Поэтому студент должен активно участвовать в выполнении всех видов практических работ.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предыдущих. </w:t>
      </w:r>
    </w:p>
    <w:p w:rsidR="006B23AF" w:rsidRPr="00922FD9" w:rsidRDefault="006B23AF" w:rsidP="006B23A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922FD9">
        <w:rPr>
          <w:szCs w:val="28"/>
        </w:rPr>
        <w:t>Для изучения дисциплины необходимо использовать различные источники: учебники, учебные и учебно-методические пособия, монографии, сборники научных статей, публикаций, справочную литературу, раскрывающую сущность инноваций, и инновационной деятельности; интернет-сайты и тематические порталы. Подробный перечень рекомендуемых источников представлен в последнем разделе</w:t>
      </w:r>
      <w:r w:rsidR="00C32391" w:rsidRPr="00922FD9">
        <w:rPr>
          <w:szCs w:val="28"/>
        </w:rPr>
        <w:t xml:space="preserve"> данных методических указаний.</w:t>
      </w:r>
    </w:p>
    <w:p w:rsidR="006B23AF" w:rsidRPr="00922FD9" w:rsidRDefault="006B23AF" w:rsidP="00C32391">
      <w:pPr>
        <w:tabs>
          <w:tab w:val="left" w:pos="993"/>
        </w:tabs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 на опыте российских инновационных предприятий и венчурных фирм, закрепляя тем самым проработанный теоретический материал. 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4" w:name="_Toc131343106"/>
      <w:r w:rsidRPr="00922FD9">
        <w:rPr>
          <w:color w:val="auto"/>
          <w:sz w:val="28"/>
          <w:szCs w:val="28"/>
        </w:rPr>
        <w:t>ПРОЦЕСС ОБУЧЕНИЯ</w:t>
      </w:r>
      <w:bookmarkEnd w:id="4"/>
      <w:r w:rsidRPr="00922FD9">
        <w:rPr>
          <w:color w:val="auto"/>
          <w:sz w:val="28"/>
          <w:szCs w:val="28"/>
        </w:rPr>
        <w:t xml:space="preserve">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C32391">
      <w:pPr>
        <w:spacing w:line="240" w:lineRule="auto"/>
        <w:ind w:firstLine="567"/>
        <w:jc w:val="both"/>
        <w:rPr>
          <w:szCs w:val="28"/>
        </w:rPr>
      </w:pPr>
      <w:r w:rsidRPr="00922FD9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654A21">
      <w:pPr>
        <w:pStyle w:val="2"/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bookmarkStart w:id="5" w:name="_Toc131343107"/>
      <w:r w:rsidRPr="00922FD9">
        <w:rPr>
          <w:color w:val="auto"/>
          <w:sz w:val="28"/>
          <w:szCs w:val="28"/>
        </w:rPr>
        <w:t xml:space="preserve">1. Работа под руководством преподавателя </w:t>
      </w:r>
      <w:r w:rsidR="00654A21" w:rsidRPr="00922FD9">
        <w:rPr>
          <w:color w:val="auto"/>
          <w:sz w:val="28"/>
          <w:szCs w:val="28"/>
        </w:rPr>
        <w:br/>
      </w:r>
      <w:r w:rsidRPr="00922FD9">
        <w:rPr>
          <w:color w:val="auto"/>
          <w:sz w:val="28"/>
          <w:szCs w:val="28"/>
        </w:rPr>
        <w:t>(лекции, практические занятия)</w:t>
      </w:r>
      <w:bookmarkEnd w:id="5"/>
    </w:p>
    <w:p w:rsidR="008A5B8A" w:rsidRPr="00922FD9" w:rsidRDefault="008A5B8A" w:rsidP="003A0BB9"/>
    <w:p w:rsidR="006B23AF" w:rsidRPr="00922FD9" w:rsidRDefault="006B23AF" w:rsidP="00654A21">
      <w:pPr>
        <w:spacing w:line="240" w:lineRule="auto"/>
        <w:ind w:firstLine="567"/>
        <w:jc w:val="both"/>
        <w:rPr>
          <w:szCs w:val="28"/>
        </w:rPr>
      </w:pPr>
      <w:r w:rsidRPr="00922FD9">
        <w:rPr>
          <w:szCs w:val="28"/>
        </w:rPr>
        <w:t xml:space="preserve"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</w:t>
      </w:r>
      <w:r w:rsidRPr="00922FD9">
        <w:rPr>
          <w:szCs w:val="28"/>
        </w:rPr>
        <w:lastRenderedPageBreak/>
        <w:t xml:space="preserve">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 </w:t>
      </w:r>
    </w:p>
    <w:p w:rsidR="006B23AF" w:rsidRPr="00922FD9" w:rsidRDefault="006B23AF" w:rsidP="003A0BB9">
      <w:pPr>
        <w:spacing w:line="240" w:lineRule="auto"/>
        <w:ind w:firstLine="567"/>
        <w:jc w:val="both"/>
        <w:rPr>
          <w:szCs w:val="28"/>
        </w:rPr>
      </w:pPr>
      <w:r w:rsidRPr="00922FD9">
        <w:rPr>
          <w:szCs w:val="28"/>
        </w:rPr>
        <w:t xml:space="preserve">Практические занятия направлены на совершенствование индивидуальных навыков решения теоретических и прикладных задач, анализа состояния и перспективы развития инновационной деятельности. На практическом занятии студенты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следует тщательно подготовиться.  </w:t>
      </w:r>
    </w:p>
    <w:p w:rsidR="006B23AF" w:rsidRPr="00922FD9" w:rsidRDefault="006B23AF" w:rsidP="003A0BB9">
      <w:r w:rsidRPr="00922FD9">
        <w:t xml:space="preserve"> </w:t>
      </w:r>
    </w:p>
    <w:p w:rsidR="006B23AF" w:rsidRPr="00922FD9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6" w:name="_Toc131343108"/>
      <w:r w:rsidRPr="00922FD9">
        <w:rPr>
          <w:color w:val="auto"/>
          <w:sz w:val="28"/>
          <w:szCs w:val="28"/>
        </w:rPr>
        <w:t>2. Структура и содержание дисциплины (модуля)</w:t>
      </w:r>
      <w:bookmarkEnd w:id="6"/>
    </w:p>
    <w:p w:rsidR="006B23AF" w:rsidRPr="00922FD9" w:rsidRDefault="006B23AF" w:rsidP="003A0BB9">
      <w:r w:rsidRPr="00922FD9">
        <w:t xml:space="preserve"> </w:t>
      </w:r>
    </w:p>
    <w:p w:rsidR="003A0BB9" w:rsidRPr="00922FD9" w:rsidRDefault="003A0BB9" w:rsidP="003A0BB9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Структура и содержание дисциплины (модуля) с перечнем и распределением по видам учебной деятельности компетенции, индикаторов достижения компетенций, уровней освоения «Знать – Уметь – Владеть» подробно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3A0BB9" w:rsidRPr="00922FD9" w:rsidRDefault="003A0BB9" w:rsidP="003A0BB9"/>
    <w:p w:rsidR="006B23AF" w:rsidRPr="00922FD9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7" w:name="_Toc131343109"/>
      <w:r w:rsidRPr="00922FD9">
        <w:rPr>
          <w:color w:val="auto"/>
          <w:sz w:val="28"/>
          <w:szCs w:val="28"/>
        </w:rPr>
        <w:t>3. Самостоятельная работа студента</w:t>
      </w:r>
      <w:bookmarkEnd w:id="7"/>
    </w:p>
    <w:p w:rsidR="003A0BB9" w:rsidRPr="00922FD9" w:rsidRDefault="003A0BB9" w:rsidP="003A0BB9"/>
    <w:p w:rsidR="006B23AF" w:rsidRPr="00922FD9" w:rsidRDefault="006B23AF" w:rsidP="003A0BB9">
      <w:pPr>
        <w:spacing w:line="240" w:lineRule="auto"/>
        <w:ind w:firstLine="567"/>
        <w:jc w:val="both"/>
        <w:rPr>
          <w:szCs w:val="28"/>
        </w:rPr>
      </w:pPr>
      <w:r w:rsidRPr="00922FD9">
        <w:rPr>
          <w:szCs w:val="28"/>
        </w:rPr>
        <w:t xml:space="preserve">К самостоятельной работе студентов в ходе изучения дисциплины относят: решение задач; подготовку к практическим занятиям: индивидуальную работу с </w:t>
      </w:r>
      <w:r w:rsidR="003A0BB9" w:rsidRPr="00922FD9">
        <w:rPr>
          <w:szCs w:val="28"/>
        </w:rPr>
        <w:t xml:space="preserve">основной, дополнительной и методической </w:t>
      </w:r>
      <w:r w:rsidRPr="00922FD9">
        <w:rPr>
          <w:szCs w:val="28"/>
        </w:rPr>
        <w:t xml:space="preserve">литературой, конспектами лекций, самостоятельный поиск и изучение литературы, интернет-источников; выполнение индивидуальных заданий; подготовку к </w:t>
      </w:r>
      <w:r w:rsidR="003A0BB9" w:rsidRPr="00922FD9">
        <w:rPr>
          <w:szCs w:val="28"/>
        </w:rPr>
        <w:t>промежуточной аттестации</w:t>
      </w:r>
      <w:r w:rsidRPr="00922FD9">
        <w:rPr>
          <w:szCs w:val="28"/>
        </w:rPr>
        <w:t>.</w:t>
      </w:r>
    </w:p>
    <w:p w:rsidR="006B23AF" w:rsidRPr="00922FD9" w:rsidRDefault="006B23AF" w:rsidP="003A0BB9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 xml:space="preserve">Основной формой подготовки студентов к практическим занятиям является самостоятельная работа с учебно-методическими материалами, научной литературой, статистическими данными, </w:t>
      </w:r>
      <w:r w:rsidR="003A0BB9" w:rsidRPr="00922FD9">
        <w:rPr>
          <w:szCs w:val="28"/>
        </w:rPr>
        <w:t>нормативно</w:t>
      </w:r>
      <w:r w:rsidR="008F40AD" w:rsidRPr="00922FD9">
        <w:rPr>
          <w:szCs w:val="28"/>
        </w:rPr>
        <w:t xml:space="preserve">й </w:t>
      </w:r>
      <w:r w:rsidR="003A0BB9" w:rsidRPr="00922FD9">
        <w:rPr>
          <w:szCs w:val="28"/>
        </w:rPr>
        <w:t xml:space="preserve">правовой базы, законодательства, </w:t>
      </w:r>
      <w:r w:rsidRPr="00922FD9">
        <w:rPr>
          <w:szCs w:val="28"/>
        </w:rPr>
        <w:t xml:space="preserve">опытом российских компаний и организаций </w:t>
      </w:r>
      <w:r w:rsidR="003A0BB9" w:rsidRPr="00922FD9">
        <w:rPr>
          <w:szCs w:val="28"/>
        </w:rPr>
        <w:t xml:space="preserve">и др. </w:t>
      </w:r>
      <w:r w:rsidRPr="00922FD9">
        <w:rPr>
          <w:szCs w:val="28"/>
        </w:rPr>
        <w:t xml:space="preserve">по следующей схеме: повторение лекционного и практического материала, углубленное изучение рекомендуемых источников, подготовка доклада </w:t>
      </w:r>
      <w:r w:rsidR="003A0BB9" w:rsidRPr="00922FD9">
        <w:rPr>
          <w:szCs w:val="28"/>
        </w:rPr>
        <w:t>(</w:t>
      </w:r>
      <w:r w:rsidRPr="00922FD9">
        <w:rPr>
          <w:szCs w:val="28"/>
        </w:rPr>
        <w:t>эссе,</w:t>
      </w:r>
      <w:r w:rsidR="003A0BB9" w:rsidRPr="00922FD9">
        <w:rPr>
          <w:szCs w:val="28"/>
        </w:rPr>
        <w:t xml:space="preserve"> реферата), выполнению контрольных, курсовых (проектных) работ,</w:t>
      </w:r>
      <w:r w:rsidRPr="00922FD9">
        <w:rPr>
          <w:szCs w:val="28"/>
        </w:rPr>
        <w:t xml:space="preserve"> подготовка к промежуточному и итоговому контролю </w:t>
      </w:r>
      <w:r w:rsidR="003A0BB9" w:rsidRPr="00922FD9">
        <w:rPr>
          <w:szCs w:val="28"/>
        </w:rPr>
        <w:t>по учебной дисциплины.</w:t>
      </w:r>
    </w:p>
    <w:p w:rsidR="003A0BB9" w:rsidRPr="00922FD9" w:rsidRDefault="003A0BB9" w:rsidP="003A0BB9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Структура и содержание самостоятельной работы по дисциплине представлена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6B23AF" w:rsidRPr="00922FD9" w:rsidRDefault="006B23AF" w:rsidP="003A0BB9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>Если какие-то моменты остались непонятными, целесообразно составить список вопросов и на за</w:t>
      </w:r>
      <w:r w:rsidR="003A0BB9" w:rsidRPr="00922FD9">
        <w:rPr>
          <w:szCs w:val="28"/>
        </w:rPr>
        <w:t>нятии задать их преподавателю.</w:t>
      </w:r>
    </w:p>
    <w:p w:rsidR="006B23AF" w:rsidRPr="00922FD9" w:rsidRDefault="006B23AF" w:rsidP="004D4047"/>
    <w:p w:rsidR="006B23AF" w:rsidRPr="00922FD9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8" w:name="_Toc131343110"/>
      <w:r w:rsidRPr="00922FD9">
        <w:rPr>
          <w:color w:val="auto"/>
          <w:sz w:val="28"/>
          <w:szCs w:val="28"/>
        </w:rPr>
        <w:lastRenderedPageBreak/>
        <w:t>4. Промежуточный и итоговый контроль</w:t>
      </w:r>
      <w:bookmarkEnd w:id="8"/>
    </w:p>
    <w:p w:rsidR="004D4047" w:rsidRPr="00922FD9" w:rsidRDefault="004D4047" w:rsidP="004D4047"/>
    <w:p w:rsidR="006B23AF" w:rsidRPr="00922FD9" w:rsidRDefault="006B23AF" w:rsidP="00904C63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>Промежуточный контроль осуществляется в виде устного опроса и позволяет оценить степень освоения студентами отдельных материалов дисциплины. Итоговый контроль может проводиться в виде интерактивного тестирования посредством ПК или в устной форме в виде получения ответов на вопросы</w:t>
      </w:r>
      <w:r w:rsidR="00904C63" w:rsidRPr="00922FD9">
        <w:rPr>
          <w:szCs w:val="28"/>
        </w:rPr>
        <w:t xml:space="preserve"> промежуточной аттестации</w:t>
      </w:r>
      <w:r w:rsidRPr="00922FD9">
        <w:rPr>
          <w:szCs w:val="28"/>
        </w:rPr>
        <w:t xml:space="preserve"> с</w:t>
      </w:r>
      <w:r w:rsidR="00904C63" w:rsidRPr="00922FD9">
        <w:rPr>
          <w:szCs w:val="28"/>
        </w:rPr>
        <w:t>формированные преподавателем.</w:t>
      </w:r>
    </w:p>
    <w:p w:rsidR="006B23AF" w:rsidRPr="00922FD9" w:rsidRDefault="006B23AF" w:rsidP="00904C63">
      <w:pPr>
        <w:spacing w:line="240" w:lineRule="auto"/>
        <w:ind w:firstLine="540"/>
        <w:jc w:val="both"/>
        <w:rPr>
          <w:szCs w:val="28"/>
        </w:rPr>
      </w:pPr>
      <w:r w:rsidRPr="00922FD9">
        <w:rPr>
          <w:szCs w:val="28"/>
        </w:rPr>
        <w:t xml:space="preserve">Подготовка к </w:t>
      </w:r>
      <w:r w:rsidR="008F40AD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 (зачету</w:t>
      </w:r>
      <w:r w:rsidR="00904C63" w:rsidRPr="00922FD9">
        <w:rPr>
          <w:szCs w:val="28"/>
        </w:rPr>
        <w:t xml:space="preserve"> </w:t>
      </w:r>
      <w:r w:rsidRPr="00922FD9">
        <w:rPr>
          <w:szCs w:val="28"/>
        </w:rPr>
        <w:t>/</w:t>
      </w:r>
      <w:r w:rsidR="00904C63" w:rsidRPr="00922FD9">
        <w:rPr>
          <w:szCs w:val="28"/>
        </w:rPr>
        <w:t xml:space="preserve"> зачету с оценкой / </w:t>
      </w:r>
      <w:r w:rsidRPr="00922FD9">
        <w:rPr>
          <w:szCs w:val="28"/>
        </w:rPr>
        <w:t xml:space="preserve">экзамену) осуществляется в следующем порядке: ознакомление с перечнем вопросов к </w:t>
      </w:r>
      <w:r w:rsidR="00904C63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904C63" w:rsidRPr="00922FD9" w:rsidRDefault="00904C63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FD9">
        <w:rPr>
          <w:rFonts w:ascii="Times New Roman" w:hAnsi="Times New Roman"/>
          <w:sz w:val="28"/>
          <w:szCs w:val="28"/>
        </w:rPr>
        <w:t>Промежуточный и итоговый контроль по дисциплине представлен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FD9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</w:t>
      </w:r>
      <w:proofErr w:type="spellStart"/>
      <w:r w:rsidRPr="00922FD9">
        <w:rPr>
          <w:rFonts w:ascii="Times New Roman" w:hAnsi="Times New Roman"/>
          <w:sz w:val="28"/>
          <w:szCs w:val="28"/>
        </w:rPr>
        <w:t>балльно</w:t>
      </w:r>
      <w:proofErr w:type="spellEnd"/>
      <w:r w:rsidRPr="00922FD9">
        <w:rPr>
          <w:rFonts w:ascii="Times New Roman" w:hAnsi="Times New Roman"/>
          <w:sz w:val="28"/>
          <w:szCs w:val="28"/>
        </w:rPr>
        <w:t>-рейтинговой системе оценивания обучающихся ДГТУ и Положением о промежуточной аттестации обучающихся.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2FD9"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922FD9">
        <w:rPr>
          <w:rFonts w:ascii="Times New Roman" w:hAnsi="Times New Roman"/>
          <w:sz w:val="28"/>
          <w:szCs w:val="28"/>
        </w:rPr>
        <w:t>предусмотр</w:t>
      </w:r>
      <w:r w:rsidRPr="00922FD9">
        <w:rPr>
          <w:rFonts w:ascii="Times New Roman" w:eastAsia="Times New Roman" w:hAnsi="Times New Roman"/>
          <w:sz w:val="28"/>
          <w:szCs w:val="28"/>
        </w:rPr>
        <w:t xml:space="preserve">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FD9">
        <w:rPr>
          <w:rFonts w:ascii="Times New Roman" w:hAnsi="Times New Roman"/>
          <w:sz w:val="28"/>
          <w:szCs w:val="28"/>
        </w:rPr>
        <w:t>Текущий контроль успеваемости предусматривает не менее 2-х и не более 8-ми контрольных точек в течение учебного периода (семестра), каждая из которых обобщает результаты освоения отдельного тематического блока (раздела) дисциплины/модуля. Контрольная точка</w:t>
      </w:r>
      <w:r w:rsidR="00904C63" w:rsidRPr="00922FD9">
        <w:rPr>
          <w:rFonts w:ascii="Times New Roman" w:hAnsi="Times New Roman"/>
          <w:sz w:val="28"/>
          <w:szCs w:val="28"/>
        </w:rPr>
        <w:t xml:space="preserve"> (далее – КТ) </w:t>
      </w:r>
      <w:r w:rsidRPr="00922FD9">
        <w:rPr>
          <w:rFonts w:ascii="Times New Roman" w:hAnsi="Times New Roman"/>
          <w:sz w:val="28"/>
          <w:szCs w:val="28"/>
        </w:rPr>
        <w:t xml:space="preserve">является сроком или датой завершения тематического блока и оценки достижения его образовательных целей. КТ не обязательно должна сопровождаться контрольным мероприятием и может выставляться преподавателем по заранее установленным критериям на основании суммарных итогов текущей работы, </w:t>
      </w:r>
      <w:r w:rsidR="00904C63" w:rsidRPr="00922FD9">
        <w:rPr>
          <w:rFonts w:ascii="Times New Roman" w:hAnsi="Times New Roman"/>
          <w:sz w:val="28"/>
          <w:szCs w:val="28"/>
        </w:rPr>
        <w:t>степени и качества выполнения,</w:t>
      </w:r>
      <w:r w:rsidRPr="00922FD9">
        <w:rPr>
          <w:rFonts w:ascii="Times New Roman" w:hAnsi="Times New Roman"/>
          <w:sz w:val="28"/>
          <w:szCs w:val="28"/>
        </w:rPr>
        <w:t xml:space="preserve"> предусмотренных конкретным тематическим блоком заданий. 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FD9"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922FD9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 w:rsidRPr="00922FD9">
        <w:rPr>
          <w:rFonts w:ascii="Times New Roman" w:hAnsi="Times New Roman"/>
          <w:sz w:val="28"/>
          <w:szCs w:val="28"/>
        </w:rPr>
        <w:t>балльно</w:t>
      </w:r>
      <w:proofErr w:type="spellEnd"/>
      <w:r w:rsidRPr="00922FD9"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 w:rsidRPr="00922FD9">
        <w:rPr>
          <w:rFonts w:ascii="Times New Roman" w:hAnsi="Times New Roman"/>
          <w:sz w:val="28"/>
          <w:szCs w:val="28"/>
        </w:rPr>
        <w:t>балльно</w:t>
      </w:r>
      <w:proofErr w:type="spellEnd"/>
      <w:r w:rsidRPr="00922FD9">
        <w:rPr>
          <w:rFonts w:ascii="Times New Roman" w:hAnsi="Times New Roman"/>
          <w:sz w:val="28"/>
          <w:szCs w:val="28"/>
        </w:rPr>
        <w:t xml:space="preserve">-рейтинговой системы определен «Положением о текущем контроле и </w:t>
      </w:r>
      <w:proofErr w:type="spellStart"/>
      <w:r w:rsidRPr="00922FD9">
        <w:rPr>
          <w:rFonts w:ascii="Times New Roman" w:hAnsi="Times New Roman"/>
          <w:sz w:val="28"/>
          <w:szCs w:val="28"/>
        </w:rPr>
        <w:t>балльно</w:t>
      </w:r>
      <w:proofErr w:type="spellEnd"/>
      <w:r w:rsidRPr="00922FD9">
        <w:rPr>
          <w:rFonts w:ascii="Times New Roman" w:hAnsi="Times New Roman"/>
          <w:sz w:val="28"/>
          <w:szCs w:val="28"/>
        </w:rPr>
        <w:t xml:space="preserve">-рейтинговой системе оценивания обучающихся ДГТУ». 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2FD9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</w:t>
      </w:r>
      <w:r w:rsidRPr="00922FD9">
        <w:rPr>
          <w:rFonts w:ascii="Times New Roman" w:eastAsia="Times New Roman" w:hAnsi="Times New Roman"/>
          <w:sz w:val="28"/>
          <w:szCs w:val="28"/>
        </w:rPr>
        <w:lastRenderedPageBreak/>
        <w:t xml:space="preserve">дисциплины, изученному в семестре, в котором стоит форма контроля в соответствии с учебным планом. 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2FD9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6B23AF" w:rsidRPr="00922FD9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2FD9">
        <w:rPr>
          <w:rFonts w:ascii="Times New Roman" w:eastAsia="Times New Roman" w:hAnsi="Times New Roman"/>
          <w:sz w:val="28"/>
          <w:szCs w:val="28"/>
        </w:rPr>
        <w:t>При обучении по заочной форме обучения текущий контроль не предусмотрен.</w:t>
      </w:r>
    </w:p>
    <w:p w:rsidR="00904C63" w:rsidRPr="00922FD9" w:rsidRDefault="00981EF3" w:rsidP="00904C63">
      <w:pPr>
        <w:spacing w:line="240" w:lineRule="auto"/>
        <w:jc w:val="both"/>
        <w:rPr>
          <w:szCs w:val="28"/>
        </w:rPr>
      </w:pPr>
      <w:r w:rsidRPr="00922FD9">
        <w:rPr>
          <w:rFonts w:eastAsia="Times New Roman"/>
          <w:szCs w:val="28"/>
        </w:rPr>
        <w:t xml:space="preserve">Форма </w:t>
      </w:r>
      <w:r w:rsidR="00C56A53" w:rsidRPr="00922FD9">
        <w:rPr>
          <w:rFonts w:eastAsia="Times New Roman"/>
          <w:szCs w:val="28"/>
        </w:rPr>
        <w:t>п</w:t>
      </w:r>
      <w:r w:rsidR="006B23AF" w:rsidRPr="00922FD9">
        <w:rPr>
          <w:rFonts w:eastAsia="Times New Roman"/>
          <w:szCs w:val="28"/>
        </w:rPr>
        <w:t xml:space="preserve">ромежуточная аттестация по </w:t>
      </w:r>
      <w:r w:rsidR="00904C63" w:rsidRPr="00922FD9">
        <w:rPr>
          <w:rFonts w:eastAsia="Times New Roman"/>
          <w:szCs w:val="28"/>
        </w:rPr>
        <w:t>дисциплине проводится</w:t>
      </w:r>
      <w:r w:rsidR="006B23AF" w:rsidRPr="00922FD9">
        <w:rPr>
          <w:rFonts w:eastAsia="Times New Roman"/>
          <w:szCs w:val="28"/>
        </w:rPr>
        <w:t xml:space="preserve"> </w:t>
      </w:r>
      <w:r w:rsidR="00904C63" w:rsidRPr="00922FD9">
        <w:rPr>
          <w:rFonts w:eastAsia="Times New Roman"/>
          <w:szCs w:val="28"/>
        </w:rPr>
        <w:t xml:space="preserve">в соответствии с учебным планом дисциплины, весовое распределение баллов и шкала оценивания по видам контрольных мероприятий для всех форм обучения подробно раскрыты </w:t>
      </w:r>
      <w:r w:rsidR="00904C63" w:rsidRPr="00922FD9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6B23AF" w:rsidRPr="00922FD9" w:rsidRDefault="006B23AF" w:rsidP="00C56A53">
      <w:pPr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Зачет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зачета обучающемуся выставляется оценка «зачтено» или «не зачтено».</w:t>
      </w:r>
    </w:p>
    <w:p w:rsidR="006B23AF" w:rsidRPr="00922FD9" w:rsidRDefault="006B23AF" w:rsidP="00C56A53">
      <w:pPr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«зачтено» (61 балл и более) выставляется обучающемуся, если: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ответ по теоретическому материалу, содержащемуся в контрольных вопросах,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на дополнительные вопросы преподавателя обучающийся дал правильные ответы;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продемонстрировал владение терминологией соответствующей дисциплины.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 xml:space="preserve">Компетенция (и) или ее часть (и) сформированы на высоком, среднем или базовом </w:t>
      </w:r>
      <w:r w:rsidR="00C56A53" w:rsidRPr="00922FD9">
        <w:rPr>
          <w:rFonts w:eastAsia="Calibri"/>
          <w:szCs w:val="28"/>
        </w:rPr>
        <w:t>уровнях,</w:t>
      </w:r>
      <w:r w:rsidRPr="00922FD9">
        <w:rPr>
          <w:rFonts w:eastAsia="Calibri"/>
          <w:szCs w:val="28"/>
        </w:rPr>
        <w:t xml:space="preserve"> </w:t>
      </w:r>
      <w:r w:rsidR="00C56A53" w:rsidRPr="00922FD9">
        <w:rPr>
          <w:rFonts w:eastAsia="Calibri"/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«не зачтено» (менее 61 балла) выставляется обучающемуся, если: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применения законодательства;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у обучающегося имеются существенные пробелы в знании основного материала по дисциплине;</w:t>
      </w:r>
    </w:p>
    <w:p w:rsidR="006B23AF" w:rsidRPr="00922FD9" w:rsidRDefault="006B23AF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56A53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в процессе ответа по теоретическому материалу, содержащемуся в контрольных вопросах, допущены принципиальные ошибки при изложении материала.</w:t>
      </w:r>
    </w:p>
    <w:p w:rsidR="00F72CF2" w:rsidRPr="00922FD9" w:rsidRDefault="00F72CF2" w:rsidP="00F72CF2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Что означает, что компетенция(и) или ее часть (и) не сформированы.</w:t>
      </w:r>
    </w:p>
    <w:p w:rsidR="00904C63" w:rsidRPr="00922FD9" w:rsidRDefault="00904C63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lastRenderedPageBreak/>
        <w:t xml:space="preserve">Экзамен / Зачет с оценкой является формой итоговой оценки качества освоения обучающимся образовательной программы по дисциплине в целом или по разделу дисциплины. 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proofErr w:type="spellStart"/>
      <w:r w:rsidRPr="00922FD9">
        <w:rPr>
          <w:rFonts w:eastAsia="Calibri"/>
          <w:szCs w:val="28"/>
        </w:rPr>
        <w:t>Балльно</w:t>
      </w:r>
      <w:proofErr w:type="spellEnd"/>
      <w:r w:rsidRPr="00922FD9">
        <w:rPr>
          <w:rFonts w:eastAsia="Calibri"/>
          <w:szCs w:val="28"/>
        </w:rPr>
        <w:t>-рейтинговая система оценивания обучающихся соотносится с пятибалльной системой оценки (отлично, хорошо, удовлетворительно, неудовлетворительно, зачтено, не зачтено), применяемой при промежуточной и итоговой аттестации.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«отлично» (91-100 баллов) выставляется обучающемуся, если: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набрал по текущему контролю необходимые и достаточные баллы для выставления оценки автоматом;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на дополнительные вопросы преподавателя обучающийся дал правильные ответы.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 xml:space="preserve">Компетенция (и) или ее часть (и) сформированы на высоком уровне (уровень 3) </w:t>
      </w:r>
      <w:r w:rsidR="00C46E78" w:rsidRPr="00922FD9">
        <w:rPr>
          <w:rFonts w:eastAsia="Calibri"/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922FD9">
        <w:rPr>
          <w:rFonts w:eastAsia="Calibri"/>
          <w:szCs w:val="28"/>
        </w:rPr>
        <w:t>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«хорошо» (76-90 баллов) выставляется обучающемуся, если: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на дополнительные вопросы преподавателя обучающийся дал правильные ответы;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продемонстрировал владение терминологией соответствующей дисциплины.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Компетенция (и) или ее часть (и) сформированы на среднем уровне (уровень 2)</w:t>
      </w:r>
      <w:r w:rsidR="00C46E78" w:rsidRPr="00922FD9">
        <w:rPr>
          <w:rFonts w:eastAsia="Calibri"/>
          <w:szCs w:val="28"/>
        </w:rPr>
        <w:t xml:space="preserve"> представленных в оценочных материалах (оценочных средствах) для </w:t>
      </w:r>
      <w:r w:rsidR="00C46E78" w:rsidRPr="00922FD9">
        <w:rPr>
          <w:rFonts w:eastAsia="Calibri"/>
          <w:szCs w:val="28"/>
        </w:rPr>
        <w:lastRenderedPageBreak/>
        <w:t>проведения текущего контроля и промежуточной аттестации по дисциплине и в рабочей программе дисциплины (модуля).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«удовлетворительно» (61-75 баллов) выставляется обучающемуся, если: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обучающийся продемонстрировал базовые знания важнейших разделов дисциплины и содержания лекционного курса;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у обучающегося имеются затруднения в использовании научно-понятийного аппарата в терминологии курса;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 xml:space="preserve">Компетенция (и) или ее часть (и) сформированы на базовом уровне (уровень 1) </w:t>
      </w:r>
      <w:r w:rsidR="00C46E78" w:rsidRPr="00922FD9">
        <w:rPr>
          <w:rFonts w:eastAsia="Calibri"/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Оценка «неудовлетворительно» (менее 61 балла) выставляется обучающемуся, если: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 xml:space="preserve">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подготовки рефератов с помощью программных продуктов, не ориентируется в практической ситуации; 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у обучающегося имеются существенные пробелы в знании основного материала по дисциплине;</w:t>
      </w:r>
    </w:p>
    <w:p w:rsidR="00F60B1D" w:rsidRPr="00922FD9" w:rsidRDefault="00F60B1D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-</w:t>
      </w:r>
      <w:r w:rsidR="00C46E78" w:rsidRPr="00922FD9">
        <w:rPr>
          <w:rFonts w:eastAsia="Calibri"/>
          <w:szCs w:val="28"/>
        </w:rPr>
        <w:tab/>
      </w:r>
      <w:r w:rsidRPr="00922FD9">
        <w:rPr>
          <w:rFonts w:eastAsia="Calibri"/>
          <w:szCs w:val="28"/>
        </w:rPr>
        <w:t>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C56A53" w:rsidRPr="00922FD9" w:rsidRDefault="00F72CF2" w:rsidP="00F60B1D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Что означает, что к</w:t>
      </w:r>
      <w:r w:rsidR="00F60B1D" w:rsidRPr="00922FD9">
        <w:rPr>
          <w:rFonts w:eastAsia="Calibri"/>
          <w:szCs w:val="28"/>
        </w:rPr>
        <w:t>омпетенция(и) или ее часть (и) не сформированы.</w:t>
      </w:r>
    </w:p>
    <w:p w:rsidR="00C56A53" w:rsidRPr="00922FD9" w:rsidRDefault="00C56A53" w:rsidP="00C56A53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rFonts w:eastAsia="Calibri"/>
          <w:szCs w:val="28"/>
        </w:rPr>
        <w:t xml:space="preserve">Если по дисциплине </w:t>
      </w:r>
      <w:r w:rsidRPr="00922FD9">
        <w:rPr>
          <w:szCs w:val="28"/>
        </w:rPr>
        <w:t>предусмотрена курсовая работа</w:t>
      </w:r>
      <w:r w:rsidR="008D4D16" w:rsidRPr="00922FD9">
        <w:rPr>
          <w:szCs w:val="28"/>
        </w:rPr>
        <w:t xml:space="preserve"> (курсовой проект)</w:t>
      </w:r>
      <w:r w:rsidRPr="00922FD9">
        <w:rPr>
          <w:szCs w:val="28"/>
        </w:rPr>
        <w:t>. По результатам выполнения курсового проекта (работы) обучающемуся выставляется оценка «отлично», «хорошо», «удовлетворительно», или «неудовлетворительно».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При защите курсового проекта (работы) выставляется дифференцированная оценка по пятибалльной шкале.</w:t>
      </w:r>
    </w:p>
    <w:p w:rsidR="005F714E" w:rsidRPr="00922FD9" w:rsidRDefault="005F714E" w:rsidP="008D4D16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Оценка «отлично» выставляется обучающемуся который:</w:t>
      </w:r>
    </w:p>
    <w:p w:rsidR="005F714E" w:rsidRPr="00922FD9" w:rsidRDefault="005F714E" w:rsidP="008D4D16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выполнил в срок и на высоком уровне весь намеченный объем работы, определенный заданием к курсовому проекту (работе);</w:t>
      </w:r>
    </w:p>
    <w:p w:rsidR="005F714E" w:rsidRPr="00922FD9" w:rsidRDefault="005F714E" w:rsidP="008D4D16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продемонстрировал умение правильно определять и эффективно решать основные задачи курсового проекта (работы);</w:t>
      </w:r>
    </w:p>
    <w:p w:rsidR="005F714E" w:rsidRPr="00922FD9" w:rsidRDefault="005F714E" w:rsidP="008D4D16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на дополнительные вопросы преподавателя обучающийся дал правильные ответы;</w:t>
      </w:r>
    </w:p>
    <w:p w:rsidR="005F714E" w:rsidRPr="00922FD9" w:rsidRDefault="005F714E" w:rsidP="008D4D16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продемонстрировал свободное владение концептуально-понятийным аппаратом, научным языком и терминологией соответствующей дисциплины.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Компетенция (и) или ее часть (и) сформированы на высоком уровне (уровень 3) </w:t>
      </w:r>
      <w:r w:rsidR="008D4D16" w:rsidRPr="00922FD9">
        <w:rPr>
          <w:rFonts w:eastAsia="Calibri"/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922FD9">
        <w:rPr>
          <w:szCs w:val="28"/>
        </w:rPr>
        <w:t>.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Оценка «хорошо» выставляется обучающемуся, который: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выполнил в срок и на достойном уровне весь намеченный объем работы, определенный заданием к курсовому проекту (работе);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продемонстрировал умение правильно определять и эффективно решать основные задачи курсового проекта (работы);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на дополнительные вопросы преподавателя обучающийся дал частично правильные ответы;</w:t>
      </w:r>
    </w:p>
    <w:p w:rsidR="005F714E" w:rsidRPr="00922FD9" w:rsidRDefault="005F714E" w:rsidP="008D4D16">
      <w:pPr>
        <w:tabs>
          <w:tab w:val="left" w:pos="993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8D4D16" w:rsidRPr="00922FD9">
        <w:rPr>
          <w:szCs w:val="28"/>
        </w:rPr>
        <w:tab/>
      </w:r>
      <w:r w:rsidRPr="00922FD9">
        <w:rPr>
          <w:szCs w:val="28"/>
        </w:rPr>
        <w:t>при подготовке и изложении доклада не продемонстрировал владение концептуально-понятийным аппаратом,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Компетенция (и) или ее часть (и) сформированы на среднем уровне (уровень 2) </w:t>
      </w:r>
      <w:r w:rsidR="008D4D16" w:rsidRPr="00922FD9">
        <w:rPr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922FD9">
        <w:rPr>
          <w:szCs w:val="28"/>
        </w:rPr>
        <w:t>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Оценка «удовлетворительно» выставляется обучающемуся, который выполнил курсовой проект (работу), но не проявил творческого подхода к решению поставленных задач, не продемонстрировал глубоких знаний теории и умения применять ее на практике, при выполнении курсового проекта допускал неточности и ошибки, которые не смог исправить после проверки курсового проекта (работы) преподавателем. На защите допускал ошибки и неточности. На дополнительные вопросы преподавателя не смог дать аргументированные ответы. Оформление графической части проекта представил на низком уровне.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Компетенция (и) или ее часть (и) сформированы на базовом уровне (уровень 1) </w:t>
      </w:r>
      <w:r w:rsidR="008D4D16" w:rsidRPr="00922FD9">
        <w:rPr>
          <w:szCs w:val="28"/>
        </w:rPr>
        <w:t>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922FD9">
        <w:rPr>
          <w:szCs w:val="28"/>
        </w:rPr>
        <w:t>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Оценка «неудовлетворительно» ставится обучающемуся, который не выполнил поставленные в курсовом проекте задачи, оформление графической части проекта представил на низком уровне или не представил; не исправил ошибки в ходе выполнения курсового проекта (работы); не подготовил доклад.</w:t>
      </w:r>
    </w:p>
    <w:p w:rsidR="005F714E" w:rsidRPr="00922FD9" w:rsidRDefault="005F714E" w:rsidP="005F714E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Компетенция(и) или ее часть (и) не сформированы.</w:t>
      </w:r>
    </w:p>
    <w:p w:rsidR="00904C63" w:rsidRPr="00922FD9" w:rsidRDefault="00904C63" w:rsidP="00042B28"/>
    <w:p w:rsidR="006B23AF" w:rsidRPr="00922FD9" w:rsidRDefault="006B23AF" w:rsidP="006B23AF">
      <w:pPr>
        <w:spacing w:line="240" w:lineRule="auto"/>
        <w:jc w:val="center"/>
        <w:rPr>
          <w:b/>
          <w:szCs w:val="28"/>
        </w:rPr>
      </w:pPr>
      <w:r w:rsidRPr="00922FD9">
        <w:rPr>
          <w:b/>
          <w:szCs w:val="28"/>
        </w:rPr>
        <w:t>1.3 Методические материалы, определяющие процедуры оценивания знаний, умений, навыков и (или) опыта деятельности</w:t>
      </w:r>
    </w:p>
    <w:p w:rsidR="006B23AF" w:rsidRPr="00922FD9" w:rsidRDefault="006B23AF" w:rsidP="00042B28"/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В значительной степени добиться упорядочения знаний по дисциплине позволит последовательное изучение рекомендуемых нормативных и </w:t>
      </w:r>
      <w:r w:rsidRPr="00922FD9">
        <w:rPr>
          <w:szCs w:val="28"/>
        </w:rPr>
        <w:lastRenderedPageBreak/>
        <w:t xml:space="preserve">специальных источников. Трудности при изучении дисциплины также могут возникнуть в связи со значительным количеством нормативно-правовых актов, регулирующих общественные правоотношения. </w:t>
      </w:r>
    </w:p>
    <w:p w:rsidR="006B23AF" w:rsidRPr="00922FD9" w:rsidRDefault="006B23AF" w:rsidP="00042B28">
      <w:pPr>
        <w:spacing w:line="240" w:lineRule="auto"/>
        <w:jc w:val="both"/>
        <w:rPr>
          <w:b/>
          <w:szCs w:val="28"/>
        </w:rPr>
      </w:pPr>
      <w:r w:rsidRPr="00922FD9">
        <w:rPr>
          <w:szCs w:val="28"/>
        </w:rPr>
        <w:t xml:space="preserve">Для того чтобы сориентироваться в массиве правовых актов, официальных актах высших судебных органов, документах судебной практики следует обратиться к перечню </w:t>
      </w:r>
      <w:r w:rsidR="00042B28" w:rsidRPr="00922FD9">
        <w:rPr>
          <w:szCs w:val="28"/>
        </w:rPr>
        <w:t>использованных информационных ресурсов</w:t>
      </w:r>
      <w:r w:rsidRPr="00922FD9">
        <w:rPr>
          <w:szCs w:val="28"/>
        </w:rPr>
        <w:t>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«Проблемой» при изучении дисциплины является значительная мобильность норм, содержащихся в правовых источниках. 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Поэтому в процессе самостоятельной работы, при подготовке к аудиторным занятиям, к </w:t>
      </w:r>
      <w:r w:rsidR="00042B28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, а также при написании </w:t>
      </w:r>
      <w:r w:rsidR="00042B28" w:rsidRPr="00922FD9">
        <w:rPr>
          <w:szCs w:val="28"/>
        </w:rPr>
        <w:t xml:space="preserve">и </w:t>
      </w:r>
      <w:r w:rsidRPr="00922FD9">
        <w:rPr>
          <w:szCs w:val="28"/>
        </w:rPr>
        <w:t xml:space="preserve">подготовке научных </w:t>
      </w:r>
      <w:r w:rsidR="00042B28" w:rsidRPr="00922FD9">
        <w:rPr>
          <w:szCs w:val="28"/>
        </w:rPr>
        <w:t>письменных работ</w:t>
      </w:r>
      <w:r w:rsidRPr="00922FD9">
        <w:rPr>
          <w:szCs w:val="28"/>
        </w:rPr>
        <w:t xml:space="preserve"> необходимо уточнять действие изучаемого нормативно</w:t>
      </w:r>
      <w:r w:rsidR="00F44F1E" w:rsidRPr="00922FD9">
        <w:rPr>
          <w:szCs w:val="28"/>
        </w:rPr>
        <w:t xml:space="preserve">го </w:t>
      </w:r>
      <w:r w:rsidRPr="00922FD9">
        <w:rPr>
          <w:szCs w:val="28"/>
        </w:rPr>
        <w:t>правового акта по времени</w:t>
      </w:r>
      <w:r w:rsidR="00042B28" w:rsidRPr="00922FD9">
        <w:rPr>
          <w:szCs w:val="28"/>
        </w:rPr>
        <w:t xml:space="preserve"> с учетом актуальности вопроса исследования</w:t>
      </w:r>
      <w:r w:rsidRPr="00922FD9">
        <w:rPr>
          <w:szCs w:val="28"/>
        </w:rPr>
        <w:t xml:space="preserve">. Целесообразно использовать возможности </w:t>
      </w:r>
      <w:r w:rsidR="00042B28" w:rsidRPr="00922FD9">
        <w:rPr>
          <w:szCs w:val="28"/>
        </w:rPr>
        <w:t xml:space="preserve">открытых сервисных информационных ресурсов такие как: </w:t>
      </w:r>
      <w:r w:rsidRPr="00922FD9">
        <w:rPr>
          <w:szCs w:val="28"/>
        </w:rPr>
        <w:t>СПС «Гарант», «Консультант Плюс»</w:t>
      </w:r>
      <w:r w:rsidR="00042B28" w:rsidRPr="00922FD9">
        <w:rPr>
          <w:szCs w:val="28"/>
        </w:rPr>
        <w:t xml:space="preserve"> и др</w:t>
      </w:r>
      <w:r w:rsidRPr="00922FD9">
        <w:rPr>
          <w:szCs w:val="28"/>
        </w:rPr>
        <w:t>.</w:t>
      </w:r>
    </w:p>
    <w:p w:rsidR="00042B28" w:rsidRPr="00922FD9" w:rsidRDefault="00042B28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Обучающийся должен учитывать, что дисциплина предполагает освоение таких форм обучения как</w:t>
      </w:r>
      <w:r w:rsidR="00F44F1E" w:rsidRPr="00922FD9">
        <w:rPr>
          <w:szCs w:val="28"/>
        </w:rPr>
        <w:t>:</w:t>
      </w:r>
      <w:r w:rsidRPr="00922FD9">
        <w:rPr>
          <w:szCs w:val="28"/>
        </w:rPr>
        <w:t xml:space="preserve"> </w:t>
      </w:r>
    </w:p>
    <w:p w:rsidR="006B23AF" w:rsidRPr="00922FD9" w:rsidRDefault="006B23AF" w:rsidP="00042B2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pacing w:val="4"/>
          <w:szCs w:val="28"/>
        </w:rPr>
      </w:pPr>
      <w:r w:rsidRPr="00922FD9">
        <w:rPr>
          <w:spacing w:val="4"/>
          <w:szCs w:val="28"/>
        </w:rPr>
        <w:t>Лекция – это форма учебной деятельности, при которой специально организуемый и управляемый процесс обучения направляется на повышение активности познавательных интересов студентов, развитие обучающихся.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При преподавании дисциплины </w:t>
      </w:r>
      <w:r w:rsidR="00042B28" w:rsidRPr="00922FD9">
        <w:rPr>
          <w:szCs w:val="28"/>
        </w:rPr>
        <w:t xml:space="preserve">могут </w:t>
      </w:r>
      <w:r w:rsidRPr="00922FD9">
        <w:rPr>
          <w:szCs w:val="28"/>
        </w:rPr>
        <w:t>используются следующие типы лекционных занятий:</w:t>
      </w:r>
    </w:p>
    <w:p w:rsidR="006B23AF" w:rsidRPr="00922FD9" w:rsidRDefault="006B23AF" w:rsidP="00042B28">
      <w:pPr>
        <w:numPr>
          <w:ilvl w:val="0"/>
          <w:numId w:val="15"/>
        </w:numPr>
        <w:tabs>
          <w:tab w:val="clear" w:pos="1287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лекции - дискуссии (проводятся в диалоговой форме, дают возможность развивать профессиональные компетенции путем проведения совместного анализа – преподаватель, студент - пробелов и противоречий актов законодательства, сложившейся судебной практики; поиска путей их разрешения);</w:t>
      </w:r>
    </w:p>
    <w:p w:rsidR="006B23AF" w:rsidRPr="00922FD9" w:rsidRDefault="006B23AF" w:rsidP="00042B28">
      <w:pPr>
        <w:numPr>
          <w:ilvl w:val="0"/>
          <w:numId w:val="15"/>
        </w:numPr>
        <w:tabs>
          <w:tab w:val="clear" w:pos="1287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лекции – визуализации (используются мультимедийные средства как дополнительные носители правовой информации; данный вид аудиторных занятий предполагает также привлечение студентов к созданию визуальных материалов, что позволяет формировать соответствующие навыки и умения, воспитывает личностное отношение к содержанию обучения).</w:t>
      </w:r>
    </w:p>
    <w:p w:rsidR="006B23AF" w:rsidRPr="00922FD9" w:rsidRDefault="006B23AF" w:rsidP="00042B2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При подготовке к лекционным занятиям рекомендуется, прежде всего, познакомиться с рабочей программой учебно</w:t>
      </w:r>
      <w:r w:rsidR="00F44F1E" w:rsidRPr="00922FD9">
        <w:rPr>
          <w:szCs w:val="28"/>
        </w:rPr>
        <w:t xml:space="preserve">й дисциплины, изучить нормативные </w:t>
      </w:r>
      <w:r w:rsidRPr="00922FD9">
        <w:rPr>
          <w:szCs w:val="28"/>
        </w:rPr>
        <w:t>правовые источники. В ходе лекции целесообразно конспектировать определения новых правовых категорий, обращать внимание на поставленные преподавателем проблемы, выводы, различные научные подходы. Желательно в рабочих тетрадях оставлять поля для последующей самостоятельной работы.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По дисциплине </w:t>
      </w:r>
      <w:r w:rsidR="00042B28" w:rsidRPr="00922FD9">
        <w:rPr>
          <w:szCs w:val="28"/>
        </w:rPr>
        <w:t>могут</w:t>
      </w:r>
      <w:r w:rsidRPr="00922FD9">
        <w:rPr>
          <w:szCs w:val="28"/>
        </w:rPr>
        <w:t xml:space="preserve"> используются следующие формы оценки компетенций: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Собеседование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 xml:space="preserve">Тестирование 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lastRenderedPageBreak/>
        <w:t>Эссе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Доклад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Дискуссия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Решение задач</w:t>
      </w:r>
    </w:p>
    <w:p w:rsidR="006B23AF" w:rsidRPr="00922FD9" w:rsidRDefault="006B23AF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Контрольные вопросы</w:t>
      </w:r>
    </w:p>
    <w:p w:rsidR="006B23AF" w:rsidRPr="00922FD9" w:rsidRDefault="00F44F1E" w:rsidP="006B23AF">
      <w:pPr>
        <w:numPr>
          <w:ilvl w:val="0"/>
          <w:numId w:val="17"/>
        </w:numPr>
        <w:spacing w:line="240" w:lineRule="auto"/>
        <w:ind w:left="0" w:firstLine="709"/>
        <w:jc w:val="both"/>
        <w:rPr>
          <w:szCs w:val="28"/>
        </w:rPr>
      </w:pPr>
      <w:r w:rsidRPr="00922FD9">
        <w:rPr>
          <w:szCs w:val="28"/>
        </w:rPr>
        <w:t>и др</w:t>
      </w:r>
      <w:r w:rsidR="006B23AF" w:rsidRPr="00922FD9">
        <w:rPr>
          <w:szCs w:val="28"/>
        </w:rPr>
        <w:t>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</w:r>
      <w:r w:rsidR="00042B28" w:rsidRPr="00922FD9">
        <w:rPr>
          <w:szCs w:val="28"/>
        </w:rPr>
        <w:t>объема знаний,</w:t>
      </w:r>
      <w:r w:rsidRPr="00922FD9">
        <w:rPr>
          <w:szCs w:val="28"/>
        </w:rPr>
        <w:t xml:space="preserve"> обучающегося по определенному разделу, теме, проблеме и т.п.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</w:t>
      </w:r>
      <w:proofErr w:type="spellStart"/>
      <w:r w:rsidRPr="00922FD9">
        <w:rPr>
          <w:szCs w:val="28"/>
        </w:rPr>
        <w:t>ые</w:t>
      </w:r>
      <w:proofErr w:type="spellEnd"/>
      <w:r w:rsidRPr="00922FD9">
        <w:rPr>
          <w:szCs w:val="28"/>
        </w:rPr>
        <w:t xml:space="preserve">) ответ (ответы). 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Дискуссия - средство проверки умений применять полученные знания для решения задач определенного типа по теме или разделу.</w:t>
      </w:r>
    </w:p>
    <w:p w:rsidR="006B23AF" w:rsidRPr="00922FD9" w:rsidRDefault="006B23AF" w:rsidP="00042B28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bookmarkStart w:id="9" w:name="_Toc470168013"/>
      <w:bookmarkStart w:id="10" w:name="_Toc470168072"/>
      <w:bookmarkStart w:id="11" w:name="_Toc470168124"/>
      <w:bookmarkStart w:id="12" w:name="_Toc511156795"/>
      <w:bookmarkStart w:id="13" w:name="_Toc512164811"/>
      <w:r w:rsidRPr="00922FD9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9"/>
      <w:bookmarkEnd w:id="10"/>
      <w:bookmarkEnd w:id="11"/>
      <w:bookmarkEnd w:id="12"/>
      <w:bookmarkEnd w:id="13"/>
    </w:p>
    <w:p w:rsidR="006B23AF" w:rsidRPr="00922FD9" w:rsidRDefault="006B23AF" w:rsidP="00042B28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bookmarkStart w:id="14" w:name="_Toc470168014"/>
      <w:bookmarkStart w:id="15" w:name="_Toc470168073"/>
      <w:bookmarkStart w:id="16" w:name="_Toc470168125"/>
      <w:bookmarkStart w:id="17" w:name="_Toc511156796"/>
      <w:bookmarkStart w:id="18" w:name="_Toc512164812"/>
      <w:r w:rsidRPr="00922FD9">
        <w:rPr>
          <w:szCs w:val="28"/>
        </w:rPr>
        <w:t xml:space="preserve">На втором этапе – аудиторном занятии – идет публичное обсуждение дискуссионных вопросов. </w:t>
      </w:r>
      <w:bookmarkStart w:id="19" w:name="_Toc470168015"/>
      <w:bookmarkStart w:id="20" w:name="_Toc470168074"/>
      <w:bookmarkStart w:id="21" w:name="_Toc470168126"/>
      <w:bookmarkStart w:id="22" w:name="_Toc511156797"/>
      <w:bookmarkStart w:id="23" w:name="_Toc512164813"/>
      <w:bookmarkEnd w:id="14"/>
      <w:bookmarkEnd w:id="15"/>
      <w:bookmarkEnd w:id="16"/>
      <w:bookmarkEnd w:id="17"/>
      <w:bookmarkEnd w:id="18"/>
      <w:r w:rsidRPr="00922FD9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9"/>
      <w:bookmarkEnd w:id="20"/>
      <w:bookmarkEnd w:id="21"/>
      <w:bookmarkEnd w:id="22"/>
      <w:bookmarkEnd w:id="23"/>
    </w:p>
    <w:p w:rsidR="006B23AF" w:rsidRPr="00922FD9" w:rsidRDefault="006B23AF" w:rsidP="00042B28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Проводимые тематические дискуссии воспитывают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результаты.</w:t>
      </w:r>
    </w:p>
    <w:p w:rsidR="006B23AF" w:rsidRPr="00922FD9" w:rsidRDefault="006B23AF" w:rsidP="00042B28">
      <w:pPr>
        <w:tabs>
          <w:tab w:val="left" w:pos="825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В рамках изучения дисциплины </w:t>
      </w:r>
      <w:r w:rsidR="00042B28" w:rsidRPr="00922FD9">
        <w:rPr>
          <w:szCs w:val="28"/>
        </w:rPr>
        <w:t>могут</w:t>
      </w:r>
      <w:r w:rsidRPr="00922FD9">
        <w:rPr>
          <w:szCs w:val="28"/>
        </w:rPr>
        <w:t xml:space="preserve"> предусматривается так же решение </w:t>
      </w:r>
      <w:proofErr w:type="spellStart"/>
      <w:r w:rsidRPr="00922FD9">
        <w:rPr>
          <w:szCs w:val="28"/>
        </w:rPr>
        <w:t>практикоориентированных</w:t>
      </w:r>
      <w:proofErr w:type="spellEnd"/>
      <w:r w:rsidRPr="00922FD9">
        <w:rPr>
          <w:szCs w:val="28"/>
        </w:rPr>
        <w:t xml:space="preserve"> задач.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 xml:space="preserve">Процесс подготовки к выполнению </w:t>
      </w:r>
      <w:proofErr w:type="spellStart"/>
      <w:r w:rsidRPr="00922FD9">
        <w:rPr>
          <w:szCs w:val="28"/>
        </w:rPr>
        <w:t>практикоориентированных</w:t>
      </w:r>
      <w:proofErr w:type="spellEnd"/>
      <w:r w:rsidRPr="00922FD9">
        <w:rPr>
          <w:szCs w:val="28"/>
        </w:rPr>
        <w:t xml:space="preserve"> задач можно условно разделить на следующие этапы: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а) изучение содержания задачи (нельзя решить задачу, не уяснив ее содержание – это даст возможность правильно квалифицировать вид гражданских и трудовых правоотношений);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б) подбор нормативных источников, относящихся к содержанию полученного задания;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в) изучение основной и дополнительной литературы (например, комментариев Федеральных законов);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г) изучение материалов судебной практики;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е) аналитический разбор ситуативной задачи через призму действующего законодательства и сложившейся судебной практики;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ж) определение собственной позиции, формулировка аргументов;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з) оформление ответа;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и) представление ответа на ситуативную задачу.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Контрольные вопросы - средство проверки умений применять полученные знания для решения задач определенного типа по теме или разделу.</w:t>
      </w:r>
    </w:p>
    <w:p w:rsidR="006B23AF" w:rsidRPr="00922FD9" w:rsidRDefault="006B23AF" w:rsidP="00042B28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Индивидуальные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042B28" w:rsidRPr="00922FD9" w:rsidRDefault="0067555D" w:rsidP="00042B28">
      <w:pPr>
        <w:tabs>
          <w:tab w:val="left" w:pos="1134"/>
        </w:tabs>
        <w:spacing w:line="240" w:lineRule="auto"/>
        <w:jc w:val="both"/>
        <w:rPr>
          <w:rFonts w:eastAsia="Calibri"/>
          <w:szCs w:val="28"/>
        </w:rPr>
      </w:pPr>
      <w:r w:rsidRPr="00922FD9">
        <w:rPr>
          <w:rFonts w:eastAsia="Calibri"/>
          <w:szCs w:val="28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программы, п</w:t>
      </w:r>
      <w:r w:rsidR="00042B28" w:rsidRPr="00922FD9">
        <w:rPr>
          <w:rFonts w:eastAsia="Calibri"/>
          <w:szCs w:val="28"/>
        </w:rPr>
        <w:t>одробно</w:t>
      </w:r>
      <w:r w:rsidRPr="00922FD9">
        <w:rPr>
          <w:rFonts w:eastAsia="Calibri"/>
          <w:szCs w:val="28"/>
        </w:rPr>
        <w:t>е</w:t>
      </w:r>
      <w:r w:rsidR="00042B28" w:rsidRPr="00922FD9">
        <w:rPr>
          <w:rFonts w:eastAsia="Calibri"/>
          <w:szCs w:val="28"/>
        </w:rPr>
        <w:t xml:space="preserve"> описание определяющих процедур оценивания знаний, умений, навыков и (или) опыта деятельности 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042B28" w:rsidRPr="00922FD9" w:rsidRDefault="00042B28" w:rsidP="006B23AF">
      <w:pPr>
        <w:spacing w:line="240" w:lineRule="auto"/>
        <w:rPr>
          <w:rFonts w:eastAsia="Calibri"/>
          <w:szCs w:val="28"/>
        </w:rPr>
      </w:pPr>
    </w:p>
    <w:p w:rsidR="006B23AF" w:rsidRPr="00922FD9" w:rsidRDefault="006B23AF" w:rsidP="006B23AF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Для студентов заочной формы обучения по дисциплине учебным планом </w:t>
      </w:r>
      <w:r w:rsidR="002A61D8" w:rsidRPr="00922FD9">
        <w:rPr>
          <w:sz w:val="28"/>
          <w:szCs w:val="28"/>
        </w:rPr>
        <w:t>предусматривается выполнение</w:t>
      </w:r>
      <w:r w:rsidRPr="00922FD9">
        <w:rPr>
          <w:sz w:val="28"/>
          <w:szCs w:val="28"/>
        </w:rPr>
        <w:t xml:space="preserve"> одной контрольной работы.</w:t>
      </w:r>
    </w:p>
    <w:p w:rsidR="002A61D8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Важным элементом самостоятельной работы студентов заочной формы об</w:t>
      </w:r>
      <w:r w:rsidR="002A61D8" w:rsidRPr="00922FD9">
        <w:rPr>
          <w:sz w:val="28"/>
          <w:szCs w:val="28"/>
        </w:rPr>
        <w:t xml:space="preserve">учения при изучении дисциплины </w:t>
      </w:r>
      <w:r w:rsidRPr="00922FD9">
        <w:rPr>
          <w:sz w:val="28"/>
          <w:szCs w:val="28"/>
        </w:rPr>
        <w:t xml:space="preserve">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рецензирование согласно графику </w:t>
      </w:r>
      <w:r w:rsidR="002A61D8" w:rsidRPr="00922FD9">
        <w:rPr>
          <w:sz w:val="28"/>
          <w:szCs w:val="28"/>
        </w:rPr>
        <w:t>выполнения контрольных</w:t>
      </w:r>
      <w:r w:rsidRPr="00922FD9">
        <w:rPr>
          <w:sz w:val="28"/>
          <w:szCs w:val="28"/>
        </w:rPr>
        <w:t xml:space="preserve"> работ, установленному деканатом. </w:t>
      </w:r>
    </w:p>
    <w:p w:rsidR="006B23AF" w:rsidRPr="00922FD9" w:rsidRDefault="006B23AF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В этом случае, если по </w:t>
      </w:r>
      <w:r w:rsidR="002A61D8" w:rsidRPr="00922FD9">
        <w:rPr>
          <w:sz w:val="28"/>
          <w:szCs w:val="28"/>
        </w:rPr>
        <w:t>тем или</w:t>
      </w:r>
      <w:r w:rsidRPr="00922FD9">
        <w:rPr>
          <w:sz w:val="28"/>
          <w:szCs w:val="28"/>
        </w:rPr>
        <w:t xml:space="preserve"> иным причинам работа не будет зачтена, у студентов останется достаточно времени, чтобы выполнить рекомендации рецензента по устранению недостатков и представить ее в новом варианте на повторное рецензирование.</w:t>
      </w:r>
    </w:p>
    <w:p w:rsidR="006B23AF" w:rsidRPr="00922FD9" w:rsidRDefault="002A61D8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Обучающиеся в</w:t>
      </w:r>
      <w:r w:rsidR="006B23AF" w:rsidRPr="00922FD9">
        <w:rPr>
          <w:sz w:val="28"/>
          <w:szCs w:val="28"/>
        </w:rPr>
        <w:t xml:space="preserve"> процессе выполнения контрольной работы </w:t>
      </w:r>
      <w:r w:rsidRPr="00922FD9">
        <w:rPr>
          <w:sz w:val="28"/>
          <w:szCs w:val="28"/>
        </w:rPr>
        <w:t>может</w:t>
      </w:r>
      <w:r w:rsidR="006B23AF" w:rsidRPr="00922FD9">
        <w:rPr>
          <w:sz w:val="28"/>
          <w:szCs w:val="28"/>
        </w:rPr>
        <w:t xml:space="preserve"> выделить следующие этапы:</w:t>
      </w:r>
    </w:p>
    <w:p w:rsidR="006B23AF" w:rsidRPr="00922FD9" w:rsidRDefault="006B23AF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1</w:t>
      </w:r>
      <w:r w:rsidR="002A61D8" w:rsidRPr="00922FD9">
        <w:rPr>
          <w:sz w:val="28"/>
          <w:szCs w:val="28"/>
        </w:rPr>
        <w:t>)</w:t>
      </w:r>
      <w:r w:rsidRPr="00922FD9">
        <w:rPr>
          <w:sz w:val="28"/>
          <w:szCs w:val="28"/>
        </w:rPr>
        <w:t xml:space="preserve"> Изучение литературы</w:t>
      </w:r>
      <w:r w:rsidR="002A61D8" w:rsidRPr="00922FD9">
        <w:rPr>
          <w:sz w:val="28"/>
          <w:szCs w:val="28"/>
        </w:rPr>
        <w:t xml:space="preserve"> по варианту контрольной работы;</w:t>
      </w:r>
    </w:p>
    <w:p w:rsidR="006B23AF" w:rsidRPr="00922FD9" w:rsidRDefault="002A61D8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2) Составление плана работы;</w:t>
      </w:r>
    </w:p>
    <w:p w:rsidR="006B23AF" w:rsidRPr="00922FD9" w:rsidRDefault="002A61D8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lastRenderedPageBreak/>
        <w:t>3) Написание работы;</w:t>
      </w:r>
    </w:p>
    <w:p w:rsidR="006B23AF" w:rsidRPr="00922FD9" w:rsidRDefault="006B23AF" w:rsidP="002A61D8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4</w:t>
      </w:r>
      <w:r w:rsidR="002A61D8" w:rsidRPr="00922FD9">
        <w:rPr>
          <w:sz w:val="28"/>
          <w:szCs w:val="28"/>
        </w:rPr>
        <w:t>)</w:t>
      </w:r>
      <w:r w:rsidRPr="00922FD9">
        <w:rPr>
          <w:sz w:val="28"/>
          <w:szCs w:val="28"/>
        </w:rPr>
        <w:t xml:space="preserve"> Окончательное выполнение контрольной работы для отправки ее на рецензирование.</w:t>
      </w:r>
    </w:p>
    <w:p w:rsidR="006B23AF" w:rsidRPr="00922FD9" w:rsidRDefault="006B23AF" w:rsidP="002A61D8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Контрольная работа преследует следующие цели:</w:t>
      </w:r>
    </w:p>
    <w:p w:rsidR="006B23AF" w:rsidRPr="00922FD9" w:rsidRDefault="006B23AF" w:rsidP="002A61D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2A61D8" w:rsidRPr="00922FD9">
        <w:rPr>
          <w:szCs w:val="28"/>
        </w:rPr>
        <w:tab/>
      </w:r>
      <w:r w:rsidRPr="00922FD9">
        <w:rPr>
          <w:szCs w:val="28"/>
        </w:rPr>
        <w:t>развивать способность студента к анализу учебной и нормативной литературы;</w:t>
      </w:r>
    </w:p>
    <w:p w:rsidR="006B23AF" w:rsidRPr="00922FD9" w:rsidRDefault="006B23AF" w:rsidP="002A61D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2A61D8" w:rsidRPr="00922FD9">
        <w:rPr>
          <w:szCs w:val="28"/>
        </w:rPr>
        <w:tab/>
      </w:r>
      <w:r w:rsidRPr="00922FD9">
        <w:rPr>
          <w:szCs w:val="28"/>
        </w:rPr>
        <w:t>выработать умение систематизировать и обобщать научный материал, а также практически и юридически его оценивать;</w:t>
      </w:r>
    </w:p>
    <w:p w:rsidR="006B23AF" w:rsidRPr="00922FD9" w:rsidRDefault="002A61D8" w:rsidP="002A61D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:rsidR="006B23AF" w:rsidRPr="00922FD9" w:rsidRDefault="006B23AF" w:rsidP="002A61D8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-</w:t>
      </w:r>
      <w:r w:rsidR="002A61D8" w:rsidRPr="00922FD9">
        <w:rPr>
          <w:sz w:val="28"/>
          <w:szCs w:val="28"/>
        </w:rPr>
        <w:tab/>
      </w:r>
      <w:r w:rsidRPr="00922FD9">
        <w:rPr>
          <w:sz w:val="28"/>
          <w:szCs w:val="28"/>
        </w:rPr>
        <w:t>развивать у студентов умение применять эти положения на практике.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Контрольная работа выполняется каждым студентом самостоятельно и представляется на проверку в письменном виде, оформленной в соответствии с ГОСТ с последующей устной защитой.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Контрольная работа должна быть выполнена аккуратно, без помарок и грамматических ошибок. Сокращение слов в тексте не допускается, кроме общепринятых. Для замечаний и поправок преподавателя необходимо оставить поля шириною в </w:t>
      </w:r>
      <w:r w:rsidR="004E72C6" w:rsidRPr="00922FD9">
        <w:rPr>
          <w:sz w:val="28"/>
          <w:szCs w:val="28"/>
        </w:rPr>
        <w:t>2-</w:t>
      </w:r>
      <w:r w:rsidRPr="00922FD9">
        <w:rPr>
          <w:sz w:val="28"/>
          <w:szCs w:val="28"/>
        </w:rPr>
        <w:t>3 см. Контрольная работа может быть написана от руки или напечатана.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Ответ на поставленный вопрос </w:t>
      </w:r>
      <w:r w:rsidR="004E72C6" w:rsidRPr="00922FD9">
        <w:rPr>
          <w:sz w:val="28"/>
          <w:szCs w:val="28"/>
        </w:rPr>
        <w:t xml:space="preserve">или задание </w:t>
      </w:r>
      <w:r w:rsidRPr="00922FD9">
        <w:rPr>
          <w:sz w:val="28"/>
          <w:szCs w:val="28"/>
        </w:rPr>
        <w:t>дается после приведения его точной формулировки. Материалы выполнения контрольного задания следует располагать в той последовательности, которая соответствует очередности пунктов задания. Содержание каждого вопроса должно иметь вывод, при этом необходимо соблюдение соответствующих пропорций в объеме. Ответы должны быть полными, обоснованными, содержать ссылки на нормативно-правовые акты. Не допускается механическое переписывание текста из учебника или других источников.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Без проверки могут быть возвращены работы, выполненные небрежно, неразборчивым почерком.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В ответах на вопросы контрольной работы необходимо показать умение анализировать и обобщать изученный материал.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Объем работы: 10-12 листов формата А4 или 20-24 страницы школьной тетради с полями и пронумерованными страницами. В конце контрольной работы должен быть приведен </w:t>
      </w:r>
      <w:r w:rsidR="004E72C6" w:rsidRPr="00922FD9">
        <w:rPr>
          <w:sz w:val="28"/>
          <w:szCs w:val="28"/>
        </w:rPr>
        <w:t xml:space="preserve">перечень использованных информационных ресурсов, </w:t>
      </w:r>
      <w:r w:rsidRPr="00922FD9">
        <w:rPr>
          <w:sz w:val="28"/>
          <w:szCs w:val="28"/>
        </w:rPr>
        <w:t xml:space="preserve">нормативных актов и учебной, научной литературы, которая была использована при написании. При выполнении работы используется шрифт </w:t>
      </w:r>
      <w:proofErr w:type="spellStart"/>
      <w:r w:rsidRPr="00922FD9">
        <w:rPr>
          <w:sz w:val="28"/>
          <w:szCs w:val="28"/>
        </w:rPr>
        <w:t>Times</w:t>
      </w:r>
      <w:proofErr w:type="spellEnd"/>
      <w:r w:rsidRPr="00922FD9">
        <w:rPr>
          <w:sz w:val="28"/>
          <w:szCs w:val="28"/>
        </w:rPr>
        <w:t xml:space="preserve"> </w:t>
      </w:r>
      <w:proofErr w:type="spellStart"/>
      <w:r w:rsidRPr="00922FD9">
        <w:rPr>
          <w:sz w:val="28"/>
          <w:szCs w:val="28"/>
        </w:rPr>
        <w:t>New</w:t>
      </w:r>
      <w:proofErr w:type="spellEnd"/>
      <w:r w:rsidRPr="00922FD9">
        <w:rPr>
          <w:sz w:val="28"/>
          <w:szCs w:val="28"/>
        </w:rPr>
        <w:t xml:space="preserve"> </w:t>
      </w:r>
      <w:proofErr w:type="spellStart"/>
      <w:r w:rsidRPr="00922FD9">
        <w:rPr>
          <w:sz w:val="28"/>
          <w:szCs w:val="28"/>
        </w:rPr>
        <w:t>Roman</w:t>
      </w:r>
      <w:proofErr w:type="spellEnd"/>
      <w:r w:rsidRPr="00922FD9">
        <w:rPr>
          <w:sz w:val="28"/>
          <w:szCs w:val="28"/>
        </w:rPr>
        <w:t xml:space="preserve">, размер шрифта 14, через полуторный интервал. Текст оформляют с соблюдением следующих размеров полей: левое – 30 мм, правое – </w:t>
      </w:r>
      <w:r w:rsidRPr="00922FD9">
        <w:rPr>
          <w:sz w:val="28"/>
          <w:szCs w:val="28"/>
        </w:rPr>
        <w:lastRenderedPageBreak/>
        <w:t>10 мм, верхнее – 1,5 мм нижнее – 20 мм. Размер абзацного отступа должен быть одинаковым по всему тексту и равен 1,25 мм.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 xml:space="preserve"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</w:t>
      </w:r>
      <w:proofErr w:type="gramStart"/>
      <w:r w:rsidRPr="00922FD9">
        <w:rPr>
          <w:sz w:val="28"/>
          <w:szCs w:val="28"/>
        </w:rPr>
        <w:t>например</w:t>
      </w:r>
      <w:proofErr w:type="gramEnd"/>
      <w:r w:rsidRPr="00922FD9">
        <w:rPr>
          <w:sz w:val="28"/>
          <w:szCs w:val="28"/>
        </w:rPr>
        <w:t>: [5].</w:t>
      </w:r>
    </w:p>
    <w:p w:rsidR="006B23AF" w:rsidRPr="00922FD9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Наряду с теоретическими положениями, работа должна содержать практические примеры (материалы для практической части работы может быть подобран по месту работы автора или по материалам СМИ (газеты, журналы, Интернет).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Структура контрольной работы: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1. Титульный лист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Титульный лист контрольной работы должен включать:</w:t>
      </w:r>
    </w:p>
    <w:p w:rsidR="006B23AF" w:rsidRPr="00922FD9" w:rsidRDefault="006B23AF" w:rsidP="004E72C6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-</w:t>
      </w:r>
      <w:r w:rsidR="004E72C6" w:rsidRPr="00922FD9">
        <w:rPr>
          <w:sz w:val="28"/>
          <w:szCs w:val="28"/>
        </w:rPr>
        <w:tab/>
      </w:r>
      <w:r w:rsidRPr="00922FD9">
        <w:rPr>
          <w:sz w:val="28"/>
          <w:szCs w:val="28"/>
        </w:rPr>
        <w:t>наименование вуза, кафедры, дисциплины;</w:t>
      </w:r>
    </w:p>
    <w:p w:rsidR="006B23AF" w:rsidRPr="00922FD9" w:rsidRDefault="006B23AF" w:rsidP="004E72C6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-</w:t>
      </w:r>
      <w:r w:rsidR="004E72C6" w:rsidRPr="00922FD9">
        <w:rPr>
          <w:sz w:val="28"/>
          <w:szCs w:val="28"/>
        </w:rPr>
        <w:tab/>
      </w:r>
      <w:r w:rsidRPr="00922FD9">
        <w:rPr>
          <w:sz w:val="28"/>
          <w:szCs w:val="28"/>
        </w:rPr>
        <w:t>ФИО и группу студента;</w:t>
      </w:r>
    </w:p>
    <w:p w:rsidR="006B23AF" w:rsidRPr="00922FD9" w:rsidRDefault="006B23AF" w:rsidP="004E72C6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-</w:t>
      </w:r>
      <w:r w:rsidR="004E72C6" w:rsidRPr="00922FD9">
        <w:rPr>
          <w:sz w:val="28"/>
          <w:szCs w:val="28"/>
        </w:rPr>
        <w:tab/>
      </w:r>
      <w:r w:rsidRPr="00922FD9">
        <w:rPr>
          <w:sz w:val="28"/>
          <w:szCs w:val="28"/>
        </w:rPr>
        <w:t>ФИО преподавателя,</w:t>
      </w:r>
    </w:p>
    <w:p w:rsidR="006B23AF" w:rsidRPr="00922FD9" w:rsidRDefault="006B23AF" w:rsidP="004E72C6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-</w:t>
      </w:r>
      <w:r w:rsidR="004E72C6" w:rsidRPr="00922FD9">
        <w:rPr>
          <w:sz w:val="28"/>
          <w:szCs w:val="28"/>
        </w:rPr>
        <w:tab/>
      </w:r>
      <w:r w:rsidRPr="00922FD9">
        <w:rPr>
          <w:sz w:val="28"/>
          <w:szCs w:val="28"/>
        </w:rPr>
        <w:t>год выполнения.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2. Содержание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3.Теоретическая часть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6B23AF" w:rsidRPr="00922FD9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4. Перечень использованных информационных ресурсов.</w:t>
      </w:r>
    </w:p>
    <w:p w:rsidR="006B23AF" w:rsidRPr="00922FD9" w:rsidRDefault="006B23AF" w:rsidP="004E72C6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из которых не менее 5 законы и другие нормативно-правовые акты.</w:t>
      </w:r>
    </w:p>
    <w:p w:rsidR="006B23AF" w:rsidRPr="00922FD9" w:rsidRDefault="006B23AF" w:rsidP="004E72C6">
      <w:pPr>
        <w:pStyle w:val="Standard"/>
        <w:ind w:firstLine="709"/>
        <w:jc w:val="both"/>
        <w:rPr>
          <w:sz w:val="28"/>
          <w:szCs w:val="28"/>
        </w:rPr>
      </w:pPr>
      <w:r w:rsidRPr="00922FD9">
        <w:rPr>
          <w:sz w:val="28"/>
          <w:szCs w:val="28"/>
        </w:rPr>
        <w:t>При возникновении в процессе работы любых вопросов студент может получить консультацию у преподавателя.</w:t>
      </w:r>
    </w:p>
    <w:p w:rsidR="006B23AF" w:rsidRPr="00922FD9" w:rsidRDefault="006B23AF" w:rsidP="004E72C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:rsidR="006B23AF" w:rsidRPr="00922FD9" w:rsidRDefault="006B23AF" w:rsidP="004E72C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Кроме указанной литературы, студенты могут использовать учебники и учебные пособия для экономических и юридических ВУЗов, изданные в последние годы, а также различные статьи из журналов и газет. </w:t>
      </w:r>
    </w:p>
    <w:p w:rsidR="006B23AF" w:rsidRPr="00922FD9" w:rsidRDefault="006B23AF" w:rsidP="004E6D44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письменно их доработать в той же тетради. Доработанная контрольная работа предъявляется преподавателю при сдаче </w:t>
      </w:r>
      <w:r w:rsidR="00F879CA" w:rsidRPr="00922FD9">
        <w:rPr>
          <w:szCs w:val="28"/>
        </w:rPr>
        <w:t>промежуточной аттестации</w:t>
      </w:r>
      <w:r w:rsidRPr="00922FD9">
        <w:rPr>
          <w:szCs w:val="28"/>
        </w:rPr>
        <w:t xml:space="preserve"> по дисциплине.</w:t>
      </w:r>
    </w:p>
    <w:p w:rsidR="006B23AF" w:rsidRPr="00922FD9" w:rsidRDefault="006B23AF" w:rsidP="006B23AF">
      <w:pPr>
        <w:spacing w:line="240" w:lineRule="auto"/>
        <w:rPr>
          <w:szCs w:val="28"/>
        </w:rPr>
      </w:pPr>
      <w:r w:rsidRPr="00922FD9">
        <w:rPr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6B23AF" w:rsidRPr="00922FD9" w:rsidRDefault="006B23AF" w:rsidP="006B23AF">
      <w:pPr>
        <w:spacing w:line="240" w:lineRule="auto"/>
        <w:rPr>
          <w:szCs w:val="28"/>
        </w:rPr>
      </w:pPr>
      <w:r w:rsidRPr="00922FD9">
        <w:rPr>
          <w:szCs w:val="28"/>
        </w:rPr>
        <w:t xml:space="preserve">Оценка «зачтено» выставляется обучающемуся, если: </w:t>
      </w:r>
    </w:p>
    <w:p w:rsidR="006B23AF" w:rsidRPr="00922FD9" w:rsidRDefault="006B23AF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-</w:t>
      </w:r>
      <w:r w:rsidR="004E6D44" w:rsidRPr="00922FD9">
        <w:rPr>
          <w:szCs w:val="28"/>
        </w:rPr>
        <w:tab/>
      </w:r>
      <w:r w:rsidRPr="00922FD9">
        <w:rPr>
          <w:szCs w:val="28"/>
        </w:rPr>
        <w:t>обучающийся демонстрирует базовые знания, умения и навыки, примененные при выполнении контрольной работы;</w:t>
      </w:r>
    </w:p>
    <w:p w:rsidR="006B23AF" w:rsidRPr="00922FD9" w:rsidRDefault="006B23AF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="004E6D44" w:rsidRPr="00922FD9">
        <w:rPr>
          <w:szCs w:val="28"/>
        </w:rPr>
        <w:tab/>
      </w:r>
      <w:r w:rsidRPr="00922FD9">
        <w:rPr>
          <w:szCs w:val="28"/>
        </w:rPr>
        <w:t xml:space="preserve">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на дополнительные вопросы преподавателя, обучающийся дал правильные или частично правильные ответы;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методические рекомендации при подготовке контрольной работы выполнены в полном объеме.</w:t>
      </w:r>
    </w:p>
    <w:p w:rsidR="006B23AF" w:rsidRPr="00922FD9" w:rsidRDefault="006B23AF" w:rsidP="004E6D44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Компетенция(-и) или ее (их) часть(-и) сформированы на базовом уровне (уровень 1) </w:t>
      </w:r>
      <w:r w:rsidR="004E6D44" w:rsidRPr="00922FD9">
        <w:rPr>
          <w:szCs w:val="28"/>
        </w:rPr>
        <w:t>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922FD9">
        <w:rPr>
          <w:szCs w:val="28"/>
        </w:rPr>
        <w:t>.</w:t>
      </w:r>
    </w:p>
    <w:p w:rsidR="006B23AF" w:rsidRPr="00922FD9" w:rsidRDefault="006B23AF" w:rsidP="006B23AF">
      <w:pPr>
        <w:spacing w:line="240" w:lineRule="auto"/>
        <w:rPr>
          <w:szCs w:val="28"/>
        </w:rPr>
      </w:pPr>
      <w:r w:rsidRPr="00922FD9">
        <w:rPr>
          <w:szCs w:val="28"/>
        </w:rPr>
        <w:t xml:space="preserve">Оценка «не зачтено» ставится обучающемуся, если: 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обучающийся не демонстрирует базовые знания, умения и навыки, необходимые для выполнения заданий контрольной работы;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6B23AF" w:rsidRPr="00922FD9" w:rsidRDefault="004E6D44" w:rsidP="004E6D44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22FD9">
        <w:rPr>
          <w:szCs w:val="28"/>
        </w:rPr>
        <w:t>-</w:t>
      </w:r>
      <w:r w:rsidRPr="00922FD9">
        <w:rPr>
          <w:szCs w:val="28"/>
        </w:rPr>
        <w:tab/>
      </w:r>
      <w:r w:rsidR="006B23AF" w:rsidRPr="00922FD9">
        <w:rPr>
          <w:szCs w:val="28"/>
        </w:rPr>
        <w:t>методические рекомендации при подготовке контрольной работы не выполнены в полном объеме.</w:t>
      </w:r>
    </w:p>
    <w:p w:rsidR="006B23AF" w:rsidRPr="00922FD9" w:rsidRDefault="006B23AF" w:rsidP="006B23AF">
      <w:pPr>
        <w:spacing w:line="240" w:lineRule="auto"/>
        <w:rPr>
          <w:szCs w:val="28"/>
        </w:rPr>
      </w:pPr>
      <w:r w:rsidRPr="00922FD9">
        <w:rPr>
          <w:szCs w:val="28"/>
        </w:rPr>
        <w:t>Компетенция(-и) или ее (их) часть(-и) не сформированы.</w:t>
      </w:r>
    </w:p>
    <w:p w:rsidR="004E6D44" w:rsidRPr="00922FD9" w:rsidRDefault="004E6D44" w:rsidP="004E6D4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Подробно требования, задания и критерии оценивания контрольной работы для заочной формы обучения 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(модуля), а также в отдельных методических указаниях по выполнению контрольных работ.</w:t>
      </w:r>
    </w:p>
    <w:p w:rsidR="004E6D44" w:rsidRPr="00922FD9" w:rsidRDefault="004E6D44" w:rsidP="004E6D44"/>
    <w:p w:rsidR="006B23AF" w:rsidRPr="00922FD9" w:rsidRDefault="007C4228" w:rsidP="004E6D44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4" w:name="_Toc131343111"/>
      <w:r w:rsidRPr="00922FD9">
        <w:rPr>
          <w:color w:val="auto"/>
          <w:sz w:val="28"/>
          <w:szCs w:val="28"/>
        </w:rPr>
        <w:t>УЧЕБНО-МЕТОДИЧЕСКОЕ И ИНФОРМАЦИОННОЕ ОБЕСПЕЧЕНИЕ ДИСЦИПЛИНЫ (МОДУЛЯ)</w:t>
      </w:r>
      <w:bookmarkEnd w:id="24"/>
    </w:p>
    <w:p w:rsidR="006B23AF" w:rsidRPr="00922FD9" w:rsidRDefault="006B23AF" w:rsidP="004E6D44">
      <w:r w:rsidRPr="00922FD9">
        <w:t xml:space="preserve"> </w:t>
      </w:r>
    </w:p>
    <w:p w:rsidR="006B23AF" w:rsidRPr="00922FD9" w:rsidRDefault="006B23AF" w:rsidP="004E6D44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Внеаудиторные занятия включают самостоятельное изучение основной и дополнительной литературы по курсу, изучение периодической печати, подготовка к итоговой аттестации. </w:t>
      </w:r>
      <w:r w:rsidR="004E6D44" w:rsidRPr="00922FD9">
        <w:rPr>
          <w:szCs w:val="28"/>
        </w:rPr>
        <w:t>Подробно перечень использованных информационных ресурсов по дисциплине представлены в рабочей программе дисциплины (модуля).</w:t>
      </w:r>
    </w:p>
    <w:p w:rsidR="006B23AF" w:rsidRPr="00922FD9" w:rsidRDefault="006B23AF">
      <w:pPr>
        <w:rPr>
          <w:szCs w:val="28"/>
        </w:rPr>
      </w:pPr>
    </w:p>
    <w:p w:rsidR="00F72CF2" w:rsidRPr="00922FD9" w:rsidRDefault="00F72CF2" w:rsidP="00464949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5" w:name="_Toc131343112"/>
      <w:r w:rsidRPr="00922FD9">
        <w:rPr>
          <w:color w:val="auto"/>
          <w:sz w:val="28"/>
          <w:szCs w:val="28"/>
        </w:rPr>
        <w:lastRenderedPageBreak/>
        <w:t>ТЕМЫ ЛЕКЦИОННЫХ И ПРАКТИЧЕСКИХ ЗАНЯТИЙ.</w:t>
      </w:r>
      <w:bookmarkEnd w:id="25"/>
    </w:p>
    <w:p w:rsidR="00F72CF2" w:rsidRPr="00922FD9" w:rsidRDefault="00F72CF2">
      <w:pPr>
        <w:rPr>
          <w:szCs w:val="28"/>
        </w:rPr>
      </w:pP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</w:t>
      </w:r>
      <w:r w:rsidR="00DB1A87" w:rsidRPr="00922FD9">
        <w:rPr>
          <w:szCs w:val="28"/>
        </w:rPr>
        <w:tab/>
      </w:r>
      <w:r w:rsidRPr="00922FD9">
        <w:rPr>
          <w:szCs w:val="28"/>
        </w:rPr>
        <w:t>Введение в технологическое предпринимательство: основные понятия и инновационная экосистема в у</w:t>
      </w:r>
      <w:r w:rsidR="00DB1A87" w:rsidRPr="00922FD9">
        <w:rPr>
          <w:szCs w:val="28"/>
        </w:rPr>
        <w:t>словиях цифровой экономики;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1.2</w:t>
      </w:r>
      <w:r w:rsidR="00DB1A87" w:rsidRPr="00922FD9">
        <w:rPr>
          <w:szCs w:val="28"/>
        </w:rPr>
        <w:tab/>
      </w:r>
      <w:r w:rsidRPr="00922FD9">
        <w:rPr>
          <w:szCs w:val="28"/>
        </w:rPr>
        <w:t>Особенности правового выбора бизнес-</w:t>
      </w:r>
      <w:r w:rsidR="00DB1A87" w:rsidRPr="00922FD9">
        <w:rPr>
          <w:szCs w:val="28"/>
        </w:rPr>
        <w:t>модели в цифровой экономике;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1.3</w:t>
      </w:r>
      <w:r w:rsidR="00DB1A87" w:rsidRPr="00922FD9">
        <w:rPr>
          <w:szCs w:val="28"/>
        </w:rPr>
        <w:tab/>
      </w:r>
      <w:r w:rsidRPr="00922FD9">
        <w:rPr>
          <w:szCs w:val="28"/>
        </w:rPr>
        <w:t>Введение в технологическое предпринимательство: основные понятия и инновационная экосистема в у</w:t>
      </w:r>
      <w:r w:rsidR="00DB1A87" w:rsidRPr="00922FD9">
        <w:rPr>
          <w:szCs w:val="28"/>
        </w:rPr>
        <w:t>словиях цифровой экономики;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1.4</w:t>
      </w:r>
      <w:r w:rsidR="00DB1A87" w:rsidRPr="00922FD9">
        <w:rPr>
          <w:szCs w:val="28"/>
        </w:rPr>
        <w:tab/>
      </w:r>
      <w:r w:rsidRPr="00922FD9">
        <w:rPr>
          <w:szCs w:val="28"/>
        </w:rPr>
        <w:t>Технологическое предпринимательство: правовые аспекты</w:t>
      </w:r>
      <w:r w:rsidR="00DB1A87" w:rsidRPr="00922FD9">
        <w:rPr>
          <w:szCs w:val="28"/>
        </w:rPr>
        <w:t xml:space="preserve"> функционирования;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1.5</w:t>
      </w:r>
      <w:r w:rsidR="00DB1A87" w:rsidRPr="00922FD9">
        <w:rPr>
          <w:szCs w:val="28"/>
        </w:rPr>
        <w:tab/>
      </w:r>
      <w:r w:rsidRPr="00922FD9">
        <w:rPr>
          <w:szCs w:val="28"/>
        </w:rPr>
        <w:t xml:space="preserve">Фирма как основа организации технологического </w:t>
      </w:r>
      <w:r w:rsidR="00DB1A87" w:rsidRPr="00922FD9">
        <w:rPr>
          <w:szCs w:val="28"/>
        </w:rPr>
        <w:t>предпринимательства;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1.6</w:t>
      </w:r>
      <w:r w:rsidR="00DB1A87" w:rsidRPr="00922FD9">
        <w:rPr>
          <w:szCs w:val="28"/>
        </w:rPr>
        <w:tab/>
      </w:r>
      <w:r w:rsidRPr="00922FD9">
        <w:rPr>
          <w:szCs w:val="28"/>
        </w:rPr>
        <w:t>Правовые особенности выбора бизнес-</w:t>
      </w:r>
      <w:r w:rsidR="00DB1A87" w:rsidRPr="00922FD9">
        <w:rPr>
          <w:szCs w:val="28"/>
        </w:rPr>
        <w:t>модели в цифровой экономике;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1.7</w:t>
      </w:r>
      <w:r w:rsidR="00DB1A87" w:rsidRPr="00922FD9">
        <w:rPr>
          <w:szCs w:val="28"/>
        </w:rPr>
        <w:tab/>
      </w:r>
      <w:r w:rsidRPr="00922FD9">
        <w:rPr>
          <w:szCs w:val="28"/>
        </w:rPr>
        <w:t xml:space="preserve">Бизнес-идея, бизнес-модель, бизнес-план. Создание бизнес-идеи и анализ перспектив коммерциализации </w:t>
      </w:r>
      <w:r w:rsidR="00DB1A87" w:rsidRPr="00922FD9">
        <w:rPr>
          <w:szCs w:val="28"/>
        </w:rPr>
        <w:t>технологического проекта;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1.8</w:t>
      </w:r>
      <w:r w:rsidR="00DB1A87" w:rsidRPr="00922FD9">
        <w:rPr>
          <w:szCs w:val="28"/>
        </w:rPr>
        <w:tab/>
      </w:r>
      <w:r w:rsidRPr="00922FD9">
        <w:rPr>
          <w:szCs w:val="28"/>
        </w:rPr>
        <w:t>Формирование и развитие команды:</w:t>
      </w:r>
      <w:r w:rsidR="00DB1A87" w:rsidRPr="00922FD9">
        <w:rPr>
          <w:szCs w:val="28"/>
        </w:rPr>
        <w:t xml:space="preserve"> практика и правовые аспекты;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1.9</w:t>
      </w:r>
      <w:r w:rsidR="00DB1A87" w:rsidRPr="00922FD9">
        <w:rPr>
          <w:szCs w:val="28"/>
        </w:rPr>
        <w:tab/>
      </w:r>
      <w:r w:rsidRPr="00922FD9">
        <w:rPr>
          <w:szCs w:val="28"/>
        </w:rPr>
        <w:t>Разработка технологического продукта, его выведение на рынок, правовая защита</w:t>
      </w:r>
      <w:r w:rsidR="00DB1A87" w:rsidRPr="00922FD9">
        <w:rPr>
          <w:szCs w:val="28"/>
        </w:rPr>
        <w:t>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1.10</w:t>
      </w:r>
      <w:r w:rsidR="00DB1A87" w:rsidRPr="00922FD9">
        <w:rPr>
          <w:szCs w:val="28"/>
        </w:rPr>
        <w:tab/>
      </w:r>
      <w:r w:rsidRPr="00922FD9">
        <w:rPr>
          <w:szCs w:val="28"/>
        </w:rPr>
        <w:t>Сквозные, цифровые и традиционные технологии продвижения</w:t>
      </w:r>
      <w:r w:rsidRPr="00922FD9">
        <w:rPr>
          <w:szCs w:val="28"/>
        </w:rPr>
        <w:br/>
        <w:t xml:space="preserve">технологических проектов. Организация продаж на </w:t>
      </w:r>
      <w:proofErr w:type="spellStart"/>
      <w:r w:rsidR="00DB1A87" w:rsidRPr="00922FD9">
        <w:rPr>
          <w:szCs w:val="28"/>
        </w:rPr>
        <w:t>маркетплейсах</w:t>
      </w:r>
      <w:proofErr w:type="spellEnd"/>
      <w:r w:rsidR="00DB1A87" w:rsidRPr="00922FD9">
        <w:rPr>
          <w:szCs w:val="28"/>
        </w:rPr>
        <w:t>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1.11</w:t>
      </w:r>
      <w:r w:rsidR="00DB1A87" w:rsidRPr="00922FD9">
        <w:rPr>
          <w:szCs w:val="28"/>
        </w:rPr>
        <w:tab/>
      </w:r>
      <w:r w:rsidRPr="00922FD9">
        <w:rPr>
          <w:szCs w:val="28"/>
        </w:rPr>
        <w:t xml:space="preserve">Источники инвестирования. Инструменты привлечения финансирования. Оценка инвестиционной привлекательности </w:t>
      </w:r>
      <w:r w:rsidR="00DB1A87" w:rsidRPr="00922FD9">
        <w:rPr>
          <w:szCs w:val="28"/>
        </w:rPr>
        <w:t>проекта;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1.12</w:t>
      </w:r>
      <w:r w:rsidR="00DB1A87" w:rsidRPr="00922FD9">
        <w:rPr>
          <w:szCs w:val="28"/>
        </w:rPr>
        <w:tab/>
      </w:r>
      <w:r w:rsidRPr="00922FD9">
        <w:rPr>
          <w:szCs w:val="28"/>
        </w:rPr>
        <w:t>Оценка рисков вывода технологического проекта на рынок.</w:t>
      </w:r>
      <w:r w:rsidR="00DB1A87" w:rsidRPr="00922FD9">
        <w:rPr>
          <w:szCs w:val="28"/>
        </w:rPr>
        <w:t xml:space="preserve"> </w:t>
      </w:r>
      <w:r w:rsidRPr="00922FD9">
        <w:rPr>
          <w:szCs w:val="28"/>
        </w:rPr>
        <w:t xml:space="preserve">Разработка сценарной программы коммерциализации инновационной </w:t>
      </w:r>
      <w:r w:rsidR="00DB1A87" w:rsidRPr="00922FD9">
        <w:rPr>
          <w:szCs w:val="28"/>
        </w:rPr>
        <w:t>технологии;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1.13</w:t>
      </w:r>
      <w:r w:rsidR="00DB1A87" w:rsidRPr="00922FD9">
        <w:rPr>
          <w:szCs w:val="28"/>
        </w:rPr>
        <w:tab/>
      </w:r>
      <w:r w:rsidRPr="00922FD9">
        <w:rPr>
          <w:szCs w:val="28"/>
        </w:rPr>
        <w:t>Разработка и презентация проекта по созданию, внедрению и юридическом сопровождению инновационного</w:t>
      </w:r>
      <w:r w:rsidR="00DB1A87" w:rsidRPr="00922FD9">
        <w:rPr>
          <w:szCs w:val="28"/>
        </w:rPr>
        <w:t xml:space="preserve"> технологического продукта;</w:t>
      </w:r>
    </w:p>
    <w:p w:rsidR="00F72CF2" w:rsidRPr="00922FD9" w:rsidRDefault="00F72CF2" w:rsidP="00DB1A87">
      <w:pPr>
        <w:tabs>
          <w:tab w:val="left" w:pos="1418"/>
        </w:tabs>
        <w:spacing w:line="238" w:lineRule="auto"/>
        <w:ind w:left="30" w:right="30"/>
        <w:jc w:val="both"/>
        <w:rPr>
          <w:szCs w:val="28"/>
        </w:rPr>
      </w:pPr>
      <w:r w:rsidRPr="00922FD9">
        <w:rPr>
          <w:szCs w:val="28"/>
        </w:rPr>
        <w:t>1.14</w:t>
      </w:r>
      <w:r w:rsidR="00DB1A87" w:rsidRPr="00922FD9">
        <w:rPr>
          <w:szCs w:val="28"/>
        </w:rPr>
        <w:tab/>
      </w:r>
      <w:r w:rsidRPr="00922FD9">
        <w:rPr>
          <w:szCs w:val="28"/>
        </w:rPr>
        <w:t>Разработка и презентация проекта по созданию, внедрению и юридическом сопровождению инновационного</w:t>
      </w:r>
      <w:r w:rsidR="00DB1A87" w:rsidRPr="00922FD9">
        <w:rPr>
          <w:szCs w:val="28"/>
        </w:rPr>
        <w:t xml:space="preserve"> технологического продукта.</w:t>
      </w:r>
    </w:p>
    <w:p w:rsidR="00572E79" w:rsidRPr="00922FD9" w:rsidRDefault="00572E79" w:rsidP="00F72CF2">
      <w:pPr>
        <w:jc w:val="both"/>
        <w:rPr>
          <w:szCs w:val="28"/>
        </w:rPr>
      </w:pPr>
    </w:p>
    <w:p w:rsidR="00572E79" w:rsidRPr="00922FD9" w:rsidRDefault="00572E79" w:rsidP="00464949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6" w:name="_Toc131343113"/>
      <w:r w:rsidRPr="00922FD9">
        <w:rPr>
          <w:color w:val="auto"/>
          <w:sz w:val="28"/>
          <w:szCs w:val="28"/>
        </w:rPr>
        <w:t>ВОПРОСЫ ДЛЯ САМОСТОЯТЕЛЬНОГО ИЗУЧЕНИЯ</w:t>
      </w:r>
      <w:bookmarkEnd w:id="26"/>
    </w:p>
    <w:p w:rsidR="00572E79" w:rsidRPr="00922FD9" w:rsidRDefault="00572E79" w:rsidP="00F72CF2">
      <w:pPr>
        <w:jc w:val="both"/>
        <w:rPr>
          <w:szCs w:val="28"/>
        </w:rPr>
      </w:pPr>
    </w:p>
    <w:p w:rsidR="001650D7" w:rsidRPr="00922FD9" w:rsidRDefault="001650D7" w:rsidP="001650D7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Понятие экономики. Экономические потребности общества. Экономическая система общества: понятие, виды.</w:t>
      </w:r>
    </w:p>
    <w:p w:rsidR="001650D7" w:rsidRPr="00922FD9" w:rsidRDefault="001650D7" w:rsidP="001650D7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Ограниченность экономических ресурсов и рациональность. Границы производственных возможностей. Эффективность производства: сущность и показатели.</w:t>
      </w:r>
    </w:p>
    <w:p w:rsidR="001650D7" w:rsidRPr="00922FD9" w:rsidRDefault="001650D7" w:rsidP="001650D7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Экономическая теория товара и денег. Функции денег.</w:t>
      </w:r>
    </w:p>
    <w:p w:rsidR="001650D7" w:rsidRPr="00922FD9" w:rsidRDefault="001650D7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Рынок: содержание, функции и типология. Спрос: сущность, факторы, закон спроса. Предложение: сущность, факторы, закон предложения. Рыночное равновесие: понятие, модели. </w:t>
      </w:r>
    </w:p>
    <w:p w:rsidR="001650D7" w:rsidRPr="00922FD9" w:rsidRDefault="001650D7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lastRenderedPageBreak/>
        <w:t>Понятие конкуренции, ее виды и модели. Конкурентное поведение производителей.</w:t>
      </w:r>
    </w:p>
    <w:p w:rsidR="00CE2622" w:rsidRPr="00922FD9" w:rsidRDefault="00CE2622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Понятие «правовое регулирование технологического предпринимательства».</w:t>
      </w:r>
    </w:p>
    <w:p w:rsidR="00CE2622" w:rsidRPr="00922FD9" w:rsidRDefault="00CE2622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Правовые средства технологического предпринимательства.</w:t>
      </w:r>
    </w:p>
    <w:p w:rsidR="001748E5" w:rsidRPr="00922FD9" w:rsidRDefault="001748E5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Технологическое регулирование в правовом поле Российской Федерации.</w:t>
      </w:r>
    </w:p>
    <w:p w:rsidR="00CE2622" w:rsidRPr="00922FD9" w:rsidRDefault="001748E5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Цели и задачи технологического регулирования</w:t>
      </w:r>
      <w:r w:rsidR="00714266" w:rsidRPr="00922FD9">
        <w:rPr>
          <w:szCs w:val="28"/>
          <w:lang w:eastAsia="ar-SA"/>
        </w:rPr>
        <w:t xml:space="preserve"> (правовое регулирование технологического предпринимательства)</w:t>
      </w:r>
      <w:r w:rsidRPr="00922FD9">
        <w:rPr>
          <w:szCs w:val="28"/>
          <w:lang w:eastAsia="ar-SA"/>
        </w:rPr>
        <w:t xml:space="preserve">. </w:t>
      </w:r>
    </w:p>
    <w:p w:rsidR="001748E5" w:rsidRPr="00922FD9" w:rsidRDefault="001748E5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Принципы технологического регулирования.</w:t>
      </w:r>
    </w:p>
    <w:p w:rsidR="005B751F" w:rsidRPr="00922FD9" w:rsidRDefault="005B751F" w:rsidP="001650D7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Федеральный закон «О техническом регулировании».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Основные понятия, характеризующие современную хозяйственную деятельность: бизнес, предпринимательство, коммерция.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Лицензирование предпринимательской деятельности: сущность, цель, задачи.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Характеристика и этапы предпринимательского процесса.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</w:rPr>
        <w:t xml:space="preserve">Инновационная экосистема. Движение </w:t>
      </w:r>
      <w:proofErr w:type="spellStart"/>
      <w:r w:rsidRPr="00922FD9">
        <w:rPr>
          <w:szCs w:val="28"/>
        </w:rPr>
        <w:t>мейкеров</w:t>
      </w:r>
      <w:proofErr w:type="spellEnd"/>
      <w:r w:rsidRPr="00922FD9">
        <w:rPr>
          <w:szCs w:val="28"/>
        </w:rPr>
        <w:t xml:space="preserve">. «Фабрика» инновационных </w:t>
      </w:r>
      <w:proofErr w:type="spellStart"/>
      <w:r w:rsidRPr="00922FD9">
        <w:rPr>
          <w:szCs w:val="28"/>
        </w:rPr>
        <w:t>стартапов</w:t>
      </w:r>
      <w:proofErr w:type="spellEnd"/>
      <w:r w:rsidRPr="00922FD9">
        <w:rPr>
          <w:szCs w:val="28"/>
        </w:rPr>
        <w:t>. «Фабрика» дизайна инновационных продуктов. «Фабрика» компетентностей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</w:rPr>
        <w:t>Бизнес-инкубаторы и технопарки в РФ. Бизнес-акселераторы в различных отраслях.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 xml:space="preserve">Понятие фирмы. Классификация фирм. </w:t>
      </w:r>
      <w:r w:rsidRPr="00922FD9">
        <w:rPr>
          <w:szCs w:val="28"/>
        </w:rPr>
        <w:t>Многообразие экономических интересов различных агентов в рамках фирмы.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 xml:space="preserve">Трансформация фирмы в информационной среде. Сетевые формы организации бизнеса. </w:t>
      </w:r>
      <w:r w:rsidRPr="00922FD9">
        <w:rPr>
          <w:szCs w:val="28"/>
        </w:rPr>
        <w:t xml:space="preserve">Цель деятельности фирмы и основные требования к эффективности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Издержки производства: понятие, виды. Издержки производства и прибыль: экономический и бухгалтерский подходы. Эффективность и рентабельность.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Ресурсное обеспечение фирмы. Основные фонды и оборотные средства. </w:t>
      </w:r>
      <w:r w:rsidRPr="00922FD9">
        <w:rPr>
          <w:szCs w:val="28"/>
        </w:rPr>
        <w:t>Нематериальные активы фирмы. Человеческий ресурс фирмы.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Маркетинг как философия предпринимательской деятельности. Менеджмент.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Формы и виды предпринимательской деятельности. Предприниматели без образования юридического лица и юридические лица как равноправные субъекты предпринимательской деятельности. Малые и крупные предприятия.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</w:rPr>
        <w:t xml:space="preserve">Создание и развитие старт –UP.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</w:rPr>
        <w:t>Консолидированная отчетность фирмы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</w:rPr>
      </w:pPr>
      <w:r w:rsidRPr="00922FD9">
        <w:rPr>
          <w:szCs w:val="28"/>
        </w:rPr>
        <w:t>Федеральные, региональные и местные налоги, уплачиваемые фирмами. Специальные налоговые режимы, применяемые фирмами.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</w:rPr>
      </w:pPr>
      <w:r w:rsidRPr="00922FD9">
        <w:rPr>
          <w:szCs w:val="28"/>
        </w:rPr>
        <w:t>Основные принципы технического регулирования.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100" w:lineRule="atLeast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lastRenderedPageBreak/>
        <w:t xml:space="preserve">Профессиональные объединения предпринимателей. Досудебное и судебное урегулирование споров. Законодательные, исполнительные и судебные органы власти. Главные принципы взаимодействия.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Цели и функции управления финансами фирмы. Общая оценка бухгалтерского баланса.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>Платежеспособность и ликвидность. Финансовая устойчивость.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</w:rPr>
        <w:t>Анализ доходности фирмы. Оценка финансового состояния фирмы.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Оценка бизнеса. Дисконтирование и ставка процента.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</w:rPr>
        <w:t xml:space="preserve">Определение риска в предпринимательстве. Виды потерь и факторы риска. Экономика риска в условиях рынка инвестиций. Показатели риска и методы его оценки. Риск-Менеджмент.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Финансирование инновационных проектов. Государственные, внебюджетные, коммерческие источники финансирования. Венчурные источники финансирования.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Финансирование Государственным фондом содействия развитию малых форм предприятий в научно-технической сфере.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>Понятие инноваций, инновационного процесса и инновационной экономики. Классификация инноваций. Источники инноваций. Модели, формы и стадии инновационного процесса.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Технологический предел и технологический разрыв. Содержание и организационные структуры инновационной деятельности.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  <w:lang w:eastAsia="ar-SA"/>
        </w:rPr>
      </w:pPr>
      <w:r w:rsidRPr="00922FD9">
        <w:rPr>
          <w:szCs w:val="28"/>
          <w:lang w:eastAsia="ar-SA"/>
        </w:rPr>
        <w:t xml:space="preserve">Понятие, состав и функции инновационной инфраструктуры. Концепции национальных инновационных систем (НИС).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Рамочные порядки инновационного развития фирмы. Показатели эффективности инновационного развития фирмы. Оценка научно-технического уровня и научно-технического развития фирмы.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 xml:space="preserve">Инновационная политика государства: цели и задачи. Государственные органы регулирования инновационной деятельности. Инновационное законодательство РФ. 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>Инструменты регулирования и поддержки инновационной деятельности. Формы государственной поддержки инновационной деятельности.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>Рынок научно-технической продукции: научно-техническая продукция как товар, рынок новшеств и инноваций. Трансфер технологий. Трансфер инноваций.</w:t>
      </w:r>
    </w:p>
    <w:p w:rsidR="001650D7" w:rsidRPr="00922FD9" w:rsidRDefault="001650D7" w:rsidP="005E176D">
      <w:pPr>
        <w:numPr>
          <w:ilvl w:val="0"/>
          <w:numId w:val="43"/>
        </w:numPr>
        <w:snapToGrid w:val="0"/>
        <w:spacing w:line="240" w:lineRule="auto"/>
        <w:jc w:val="both"/>
        <w:rPr>
          <w:szCs w:val="28"/>
        </w:rPr>
      </w:pPr>
      <w:r w:rsidRPr="00922FD9">
        <w:rPr>
          <w:szCs w:val="28"/>
          <w:lang w:eastAsia="ar-SA"/>
        </w:rPr>
        <w:t>С</w:t>
      </w:r>
      <w:r w:rsidRPr="00922FD9">
        <w:rPr>
          <w:szCs w:val="28"/>
        </w:rPr>
        <w:t>оздание центров трансфера технологий и коммерциализации объектов интеллектуальной собственности в российских университетских комплексах на примерах ведущих ВУЗов РФ.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Понятие проектного управления. 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Постановка проблемы. </w:t>
      </w:r>
      <w:proofErr w:type="spellStart"/>
      <w:r w:rsidRPr="00922FD9">
        <w:rPr>
          <w:szCs w:val="28"/>
        </w:rPr>
        <w:t>Тематизация</w:t>
      </w:r>
      <w:proofErr w:type="spellEnd"/>
      <w:r w:rsidRPr="00922FD9">
        <w:rPr>
          <w:szCs w:val="28"/>
        </w:rPr>
        <w:t xml:space="preserve">: от проблемы или от результата. Специфика определения тем в проектах разных типов: инженерных, исследовательских, арт-проектах. 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Целевые системы и их окружение. </w:t>
      </w:r>
      <w:proofErr w:type="spellStart"/>
      <w:r w:rsidRPr="00922FD9">
        <w:rPr>
          <w:szCs w:val="28"/>
        </w:rPr>
        <w:t>Стейкхолдеры</w:t>
      </w:r>
      <w:proofErr w:type="spellEnd"/>
      <w:r w:rsidRPr="00922FD9">
        <w:rPr>
          <w:szCs w:val="28"/>
        </w:rPr>
        <w:t xml:space="preserve"> и их цели. 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Инженерия требований: документирование и </w:t>
      </w:r>
      <w:proofErr w:type="spellStart"/>
      <w:r w:rsidRPr="00922FD9">
        <w:rPr>
          <w:szCs w:val="28"/>
        </w:rPr>
        <w:t>валидация</w:t>
      </w:r>
      <w:proofErr w:type="spellEnd"/>
      <w:r w:rsidRPr="00922FD9">
        <w:rPr>
          <w:szCs w:val="28"/>
        </w:rPr>
        <w:t xml:space="preserve">. Планирование проекта и его разделение на задачи. Планирование ресурсов. Зоны ответственности. 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Что такое результат проекта и как его подготовить. Выбор формы представления проекта. Варианты продолжения проекта.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Стратегический анализ. Миссия компании. </w:t>
      </w:r>
      <w:r w:rsidRPr="00922FD9">
        <w:rPr>
          <w:szCs w:val="28"/>
          <w:lang w:val="en-US"/>
        </w:rPr>
        <w:t>SMART</w:t>
      </w:r>
      <w:r w:rsidRPr="00922FD9">
        <w:rPr>
          <w:szCs w:val="28"/>
        </w:rPr>
        <w:t xml:space="preserve"> – анализ. Стратегические матрицы анализа. </w:t>
      </w:r>
      <w:r w:rsidRPr="00922FD9">
        <w:rPr>
          <w:szCs w:val="28"/>
          <w:lang w:val="en-US"/>
        </w:rPr>
        <w:t>SWOT</w:t>
      </w:r>
      <w:r w:rsidRPr="00922FD9">
        <w:rPr>
          <w:szCs w:val="28"/>
        </w:rPr>
        <w:t xml:space="preserve"> – анализ, Бостонская матрица, матрица </w:t>
      </w:r>
      <w:r w:rsidRPr="00922FD9">
        <w:rPr>
          <w:szCs w:val="28"/>
          <w:lang w:val="en-US"/>
        </w:rPr>
        <w:t>GE</w:t>
      </w:r>
      <w:r w:rsidRPr="00922FD9">
        <w:rPr>
          <w:szCs w:val="28"/>
        </w:rPr>
        <w:t xml:space="preserve"> (экран бизнеса), анализ внешней среды – </w:t>
      </w:r>
      <w:r w:rsidRPr="00922FD9">
        <w:rPr>
          <w:szCs w:val="28"/>
          <w:lang w:val="en-US"/>
        </w:rPr>
        <w:t>PEST</w:t>
      </w:r>
      <w:r w:rsidRPr="00922FD9">
        <w:rPr>
          <w:szCs w:val="28"/>
        </w:rPr>
        <w:t xml:space="preserve"> – анализ.</w:t>
      </w:r>
    </w:p>
    <w:p w:rsidR="001650D7" w:rsidRPr="00922FD9" w:rsidRDefault="001650D7" w:rsidP="005E176D">
      <w:pPr>
        <w:numPr>
          <w:ilvl w:val="0"/>
          <w:numId w:val="43"/>
        </w:numPr>
        <w:spacing w:line="240" w:lineRule="auto"/>
        <w:jc w:val="both"/>
        <w:rPr>
          <w:szCs w:val="28"/>
        </w:rPr>
      </w:pPr>
      <w:r w:rsidRPr="00922FD9">
        <w:rPr>
          <w:szCs w:val="28"/>
        </w:rPr>
        <w:t xml:space="preserve">Конкурентные стратегии. Рост продуктовых рынков, разработка продукта, диверсификация, расширение рынка, вертикальная интеграция. Анализ покупателей. Анализ привлекательности рынка и анализ динамики его развития. </w:t>
      </w:r>
    </w:p>
    <w:p w:rsidR="007336A8" w:rsidRPr="00922FD9" w:rsidRDefault="007336A8" w:rsidP="007336A8">
      <w:pPr>
        <w:jc w:val="both"/>
        <w:rPr>
          <w:szCs w:val="28"/>
        </w:rPr>
      </w:pPr>
    </w:p>
    <w:p w:rsidR="00572E79" w:rsidRPr="00922FD9" w:rsidRDefault="00572E79" w:rsidP="00464949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7" w:name="_Toc131343114"/>
      <w:r w:rsidRPr="00922FD9">
        <w:rPr>
          <w:color w:val="auto"/>
          <w:sz w:val="28"/>
          <w:szCs w:val="28"/>
        </w:rPr>
        <w:t>ВОПРОСЫ ДЛЯ ПРОВЕДЕНИЯ ПРОМЕЖУТОЧНОЙ АТТЕСТАЦИИ</w:t>
      </w:r>
      <w:bookmarkEnd w:id="27"/>
    </w:p>
    <w:p w:rsidR="00572E79" w:rsidRPr="00922FD9" w:rsidRDefault="00572E79" w:rsidP="00002806">
      <w:pPr>
        <w:spacing w:line="240" w:lineRule="auto"/>
        <w:jc w:val="both"/>
        <w:rPr>
          <w:szCs w:val="28"/>
        </w:rPr>
      </w:pPr>
    </w:p>
    <w:p w:rsidR="00714266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1.</w:t>
      </w:r>
      <w:r w:rsidRPr="00922FD9">
        <w:rPr>
          <w:szCs w:val="28"/>
        </w:rPr>
        <w:tab/>
      </w:r>
      <w:r w:rsidR="00714266" w:rsidRPr="00922FD9">
        <w:rPr>
          <w:szCs w:val="28"/>
        </w:rPr>
        <w:t>Понятие «правовое регулирование технологического предпринимательства».</w:t>
      </w:r>
    </w:p>
    <w:p w:rsidR="00714266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2.</w:t>
      </w:r>
      <w:r w:rsidRPr="00922FD9">
        <w:rPr>
          <w:szCs w:val="28"/>
        </w:rPr>
        <w:tab/>
        <w:t>Правовые средства технологического предпринимательства.</w:t>
      </w:r>
    </w:p>
    <w:p w:rsidR="00714266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3.</w:t>
      </w:r>
      <w:r w:rsidRPr="00922FD9">
        <w:rPr>
          <w:szCs w:val="28"/>
        </w:rPr>
        <w:tab/>
        <w:t>Технологическое регулирование в правовом поле Российской Федерации.</w:t>
      </w:r>
    </w:p>
    <w:p w:rsidR="00714266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4.</w:t>
      </w:r>
      <w:r w:rsidRPr="00922FD9">
        <w:rPr>
          <w:szCs w:val="28"/>
        </w:rPr>
        <w:tab/>
        <w:t xml:space="preserve">Цели и задачи технологического регулирования (правовое регулирование технологического предпринимательства). </w:t>
      </w:r>
    </w:p>
    <w:p w:rsidR="00714266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5.</w:t>
      </w:r>
      <w:r w:rsidRPr="00922FD9">
        <w:rPr>
          <w:szCs w:val="28"/>
        </w:rPr>
        <w:tab/>
        <w:t>Принципы технологического регулирования.</w:t>
      </w:r>
    </w:p>
    <w:p w:rsidR="00714266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6.</w:t>
      </w:r>
      <w:r w:rsidRPr="00922FD9">
        <w:rPr>
          <w:szCs w:val="28"/>
        </w:rPr>
        <w:tab/>
        <w:t>Федеральный закон «О техническом регулировании».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Понятие экономики. Экономические блага и потребности общества. Ограниченность ресурсов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7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Экономическая теория товара и денег. Функции денег.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8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Рынок: содержание, функции. Рыночный механизм: спрос и предложение.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9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Понятие конкуренции, ее виды и модели.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10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11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Лицензирование предпринимательской деятельности: сущность, цель, задачи.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12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Понятие фирмы и ее целей. Классификация фирм. Сетевые формы организации бизнеса.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13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Маркетинг как философия предпринимательской деятельности. Менеджмент.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14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Спрос и конкурентное поведение потребителя. Рациональный потребитель.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</w:t>
      </w:r>
      <w:r w:rsidR="00714266" w:rsidRPr="00922FD9">
        <w:rPr>
          <w:szCs w:val="28"/>
        </w:rPr>
        <w:t>5</w:t>
      </w:r>
      <w:r w:rsidRPr="00922FD9">
        <w:rPr>
          <w:szCs w:val="28"/>
        </w:rPr>
        <w:t>.</w:t>
      </w:r>
      <w:r w:rsidRPr="00922FD9">
        <w:rPr>
          <w:szCs w:val="28"/>
        </w:rPr>
        <w:tab/>
        <w:t>Издержки производства и прибыль. Показатели эффективности деятельности фирмы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16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Ресурсное обеспечение фирмы. Себестоимость.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17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18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</w:t>
      </w:r>
      <w:r w:rsidR="00714266" w:rsidRPr="00922FD9">
        <w:rPr>
          <w:szCs w:val="28"/>
        </w:rPr>
        <w:t>9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Государственная политика по отношению к предпринимательству: цели, механизмы, инструменты поддержки.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20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Основные принципы технического регулирования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21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Интеллектуальная собственность, способы ее правовой охраны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22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Нормативные требования к составу и содержанию отчетности фирмы. Консолидированная отчетность фирмы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23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Налоги и налоговые режимы, применяемые фирмами. 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24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Финансирование инновационных проектов. </w:t>
      </w:r>
      <w:proofErr w:type="gramStart"/>
      <w:r w:rsidR="007336A8" w:rsidRPr="00922FD9">
        <w:rPr>
          <w:szCs w:val="28"/>
        </w:rPr>
        <w:t>Государственные,  Внебюджетные</w:t>
      </w:r>
      <w:proofErr w:type="gramEnd"/>
      <w:r w:rsidR="007336A8" w:rsidRPr="00922FD9">
        <w:rPr>
          <w:szCs w:val="28"/>
        </w:rPr>
        <w:t xml:space="preserve">,  Негосударственные  и Коммерческие источники финансирования.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</w:t>
      </w:r>
      <w:r w:rsidR="00714266" w:rsidRPr="00922FD9">
        <w:rPr>
          <w:szCs w:val="28"/>
        </w:rPr>
        <w:t>5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Цели и функции управления финансами фирмы. Оценка финансового состояния фирмы Оценка бизнеса.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</w:t>
      </w:r>
      <w:r w:rsidR="00714266" w:rsidRPr="00922FD9">
        <w:rPr>
          <w:szCs w:val="28"/>
        </w:rPr>
        <w:t>6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Понятие инновации и инновационного процесса. Технологический предел и технологический разрыв.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</w:t>
      </w:r>
      <w:r w:rsidR="00714266" w:rsidRPr="00922FD9">
        <w:rPr>
          <w:szCs w:val="28"/>
        </w:rPr>
        <w:t>7</w:t>
      </w:r>
      <w:r w:rsidRPr="00922FD9">
        <w:rPr>
          <w:szCs w:val="28"/>
        </w:rPr>
        <w:t>.</w:t>
      </w:r>
      <w:r w:rsidRPr="00922FD9">
        <w:rPr>
          <w:szCs w:val="28"/>
        </w:rPr>
        <w:tab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</w:t>
      </w:r>
      <w:r w:rsidR="00714266" w:rsidRPr="00922FD9">
        <w:rPr>
          <w:szCs w:val="28"/>
        </w:rPr>
        <w:t>8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</w:t>
      </w:r>
      <w:r w:rsidR="00714266" w:rsidRPr="00922FD9">
        <w:rPr>
          <w:szCs w:val="28"/>
        </w:rPr>
        <w:t>9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30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31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Постановка проблемы, </w:t>
      </w:r>
      <w:proofErr w:type="spellStart"/>
      <w:r w:rsidR="007336A8" w:rsidRPr="00922FD9">
        <w:rPr>
          <w:szCs w:val="28"/>
        </w:rPr>
        <w:t>тематизация</w:t>
      </w:r>
      <w:proofErr w:type="spellEnd"/>
      <w:r w:rsidR="007336A8" w:rsidRPr="00922FD9">
        <w:rPr>
          <w:szCs w:val="28"/>
        </w:rPr>
        <w:t xml:space="preserve">, планирование, анализ целевого окружения и инженерия требований при проектном управлении.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32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33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>Презентация проекта и ее подготовка. Выбор формы представления проекта. Варианты продолжения проекта.</w:t>
      </w:r>
    </w:p>
    <w:p w:rsidR="007336A8" w:rsidRPr="00922FD9" w:rsidRDefault="00714266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34</w:t>
      </w:r>
      <w:r w:rsidR="007336A8" w:rsidRPr="00922FD9">
        <w:rPr>
          <w:szCs w:val="28"/>
        </w:rPr>
        <w:t>.</w:t>
      </w:r>
      <w:r w:rsidR="007336A8" w:rsidRPr="00922FD9">
        <w:rPr>
          <w:szCs w:val="28"/>
        </w:rPr>
        <w:tab/>
        <w:t xml:space="preserve">Понятие о бизнес-плане. Состав и характеристика разделов бизнес-плана. Этапы разработки бизнес-плана.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</w:t>
      </w:r>
      <w:r w:rsidR="00714266" w:rsidRPr="00922FD9">
        <w:rPr>
          <w:szCs w:val="28"/>
        </w:rPr>
        <w:t>5</w:t>
      </w:r>
      <w:r w:rsidRPr="00922FD9">
        <w:rPr>
          <w:szCs w:val="28"/>
        </w:rPr>
        <w:t>.</w:t>
      </w:r>
      <w:r w:rsidRPr="00922FD9">
        <w:rPr>
          <w:szCs w:val="28"/>
        </w:rPr>
        <w:tab/>
        <w:t xml:space="preserve">Основные факторы развития нового бизнеса (потребитель, рынок, конкуренция). Анализ рисков проекта.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3</w:t>
      </w:r>
      <w:r w:rsidR="00714266" w:rsidRPr="00922FD9">
        <w:rPr>
          <w:szCs w:val="28"/>
        </w:rPr>
        <w:t>6</w:t>
      </w:r>
      <w:r w:rsidRPr="00922FD9">
        <w:rPr>
          <w:szCs w:val="28"/>
        </w:rPr>
        <w:t>.</w:t>
      </w:r>
      <w:r w:rsidRPr="00922FD9">
        <w:rPr>
          <w:szCs w:val="28"/>
        </w:rPr>
        <w:tab/>
        <w:t>Критерии методов стратегического анализа. Основные аналитические инструменты стратегического анализа. SWOT – анализ, Бостонская матрица, PEST – анализ, анализ отрасли.</w:t>
      </w:r>
    </w:p>
    <w:p w:rsidR="00B90C75" w:rsidRPr="00922FD9" w:rsidRDefault="00B90C75" w:rsidP="00002806">
      <w:pPr>
        <w:spacing w:line="240" w:lineRule="auto"/>
        <w:jc w:val="both"/>
        <w:rPr>
          <w:szCs w:val="28"/>
        </w:rPr>
      </w:pPr>
    </w:p>
    <w:p w:rsidR="00572E79" w:rsidRPr="00922FD9" w:rsidRDefault="00B90C75" w:rsidP="00002806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8" w:name="_Toc131343115"/>
      <w:r w:rsidRPr="00922FD9">
        <w:rPr>
          <w:color w:val="auto"/>
          <w:sz w:val="28"/>
          <w:szCs w:val="28"/>
        </w:rPr>
        <w:t>ПРИМЕРНЫЕ ТЕМЫ РЕФЕРАТОВ</w:t>
      </w:r>
      <w:bookmarkEnd w:id="28"/>
    </w:p>
    <w:p w:rsidR="00B90C75" w:rsidRPr="00922FD9" w:rsidRDefault="00B90C75" w:rsidP="00002806">
      <w:pPr>
        <w:spacing w:line="240" w:lineRule="auto"/>
        <w:jc w:val="both"/>
        <w:rPr>
          <w:szCs w:val="28"/>
        </w:rPr>
      </w:pP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1.</w:t>
      </w:r>
      <w:r w:rsidRPr="00922FD9">
        <w:rPr>
          <w:szCs w:val="28"/>
        </w:rPr>
        <w:tab/>
        <w:t>Основные принципы и инструменты Форсайта.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2.</w:t>
      </w:r>
      <w:r w:rsidRPr="00922FD9">
        <w:rPr>
          <w:szCs w:val="28"/>
        </w:rPr>
        <w:tab/>
        <w:t xml:space="preserve">Инкубаторы, технопарки, </w:t>
      </w:r>
      <w:proofErr w:type="spellStart"/>
      <w:r w:rsidRPr="00922FD9">
        <w:rPr>
          <w:szCs w:val="28"/>
        </w:rPr>
        <w:t>технополисы</w:t>
      </w:r>
      <w:proofErr w:type="spellEnd"/>
      <w:r w:rsidRPr="00922FD9">
        <w:rPr>
          <w:szCs w:val="28"/>
        </w:rPr>
        <w:t xml:space="preserve">, </w:t>
      </w:r>
      <w:proofErr w:type="spellStart"/>
      <w:r w:rsidRPr="00922FD9">
        <w:rPr>
          <w:szCs w:val="28"/>
        </w:rPr>
        <w:t>инновационно</w:t>
      </w:r>
      <w:proofErr w:type="spellEnd"/>
      <w:r w:rsidRPr="00922FD9">
        <w:rPr>
          <w:szCs w:val="28"/>
        </w:rPr>
        <w:t xml:space="preserve">-технологические центры, </w:t>
      </w:r>
      <w:proofErr w:type="spellStart"/>
      <w:r w:rsidRPr="00922FD9">
        <w:rPr>
          <w:szCs w:val="28"/>
        </w:rPr>
        <w:t>коворкинг</w:t>
      </w:r>
      <w:proofErr w:type="spellEnd"/>
      <w:r w:rsidRPr="00922FD9">
        <w:rPr>
          <w:szCs w:val="28"/>
        </w:rPr>
        <w:t>-центры и комплексы.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3.</w:t>
      </w:r>
      <w:r w:rsidRPr="00922FD9">
        <w:rPr>
          <w:szCs w:val="28"/>
        </w:rPr>
        <w:tab/>
        <w:t>Основные стили бизнес-моделей, используемых в технологическом предпринимательстве.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4.</w:t>
      </w:r>
      <w:r w:rsidRPr="00922FD9">
        <w:rPr>
          <w:szCs w:val="28"/>
        </w:rPr>
        <w:tab/>
        <w:t>Малый инновационный бизнес (стратегия прорывной инновации).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5.</w:t>
      </w:r>
      <w:r w:rsidRPr="00922FD9">
        <w:rPr>
          <w:szCs w:val="28"/>
        </w:rPr>
        <w:tab/>
        <w:t>Проектные технологии при управлении современным технологическим предпринимательским проектом.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6.</w:t>
      </w:r>
      <w:r w:rsidRPr="00922FD9">
        <w:rPr>
          <w:szCs w:val="28"/>
        </w:rPr>
        <w:tab/>
        <w:t xml:space="preserve">«Технологическое брокерство» как направление технологического предпринимательства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7.</w:t>
      </w:r>
      <w:r w:rsidRPr="00922FD9">
        <w:rPr>
          <w:szCs w:val="28"/>
        </w:rPr>
        <w:tab/>
        <w:t>Формы организации технологического бизнеса: цифровое производство / «Умные» заводы / Интеллектуальные среды, Инжиниринговые центры, центры трансфера инноваций.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8.</w:t>
      </w:r>
      <w:r w:rsidRPr="00922FD9">
        <w:rPr>
          <w:szCs w:val="28"/>
        </w:rPr>
        <w:tab/>
        <w:t>Риски при развитии технологического бизнеса.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9.</w:t>
      </w:r>
      <w:r w:rsidRPr="00922FD9">
        <w:rPr>
          <w:szCs w:val="28"/>
        </w:rPr>
        <w:tab/>
        <w:t>Фактор времени в экономических измерениях. Дисконтирование денежных потоков. Динамические показатели оценки эффективности.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10.</w:t>
      </w:r>
      <w:r w:rsidRPr="00922FD9">
        <w:rPr>
          <w:szCs w:val="28"/>
        </w:rPr>
        <w:tab/>
        <w:t>Специфика технологического маркетинга.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11.</w:t>
      </w:r>
      <w:r w:rsidRPr="00922FD9">
        <w:rPr>
          <w:szCs w:val="28"/>
        </w:rPr>
        <w:tab/>
        <w:t>Оценка рыночного потенциала идеи продукта/технологии.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12.</w:t>
      </w:r>
      <w:r w:rsidRPr="00922FD9">
        <w:rPr>
          <w:szCs w:val="28"/>
        </w:rPr>
        <w:tab/>
        <w:t>Предварительная оценка привлекательности рынка для нового продукта/технологии: методы, инструмента, интерпретация результатов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13.</w:t>
      </w:r>
      <w:r w:rsidRPr="00922FD9">
        <w:rPr>
          <w:szCs w:val="28"/>
        </w:rPr>
        <w:tab/>
        <w:t>Современные маркетинговые технологии.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14.</w:t>
      </w:r>
      <w:r w:rsidRPr="00922FD9">
        <w:rPr>
          <w:szCs w:val="28"/>
        </w:rPr>
        <w:tab/>
        <w:t>Отраслевая конкурентоспособность: оценка и формирование. Анализ барьеров входа на новый рынок и выхода из него.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15.</w:t>
      </w:r>
      <w:r w:rsidRPr="00922FD9">
        <w:rPr>
          <w:szCs w:val="28"/>
        </w:rPr>
        <w:tab/>
        <w:t>Инфраструктура поддержки инновационной деятельности в РФ.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16.</w:t>
      </w:r>
      <w:r w:rsidRPr="00922FD9">
        <w:rPr>
          <w:szCs w:val="28"/>
        </w:rPr>
        <w:tab/>
        <w:t>Контрольно-надзорные органы и взаимодействие с ними предпринимателя.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17.</w:t>
      </w:r>
      <w:r w:rsidRPr="00922FD9">
        <w:rPr>
          <w:szCs w:val="28"/>
        </w:rPr>
        <w:tab/>
      </w:r>
      <w:proofErr w:type="spellStart"/>
      <w:r w:rsidRPr="00922FD9">
        <w:rPr>
          <w:szCs w:val="28"/>
        </w:rPr>
        <w:t>Спиноффы</w:t>
      </w:r>
      <w:proofErr w:type="spellEnd"/>
      <w:r w:rsidRPr="00922FD9">
        <w:rPr>
          <w:szCs w:val="28"/>
        </w:rPr>
        <w:t xml:space="preserve"> и </w:t>
      </w:r>
      <w:proofErr w:type="spellStart"/>
      <w:r w:rsidRPr="00922FD9">
        <w:rPr>
          <w:szCs w:val="28"/>
        </w:rPr>
        <w:t>спинауты</w:t>
      </w:r>
      <w:proofErr w:type="spellEnd"/>
      <w:r w:rsidRPr="00922FD9">
        <w:rPr>
          <w:szCs w:val="28"/>
        </w:rPr>
        <w:t xml:space="preserve"> как модели малых инновационных предприятий.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18.</w:t>
      </w:r>
      <w:r w:rsidRPr="00922FD9">
        <w:rPr>
          <w:szCs w:val="28"/>
        </w:rPr>
        <w:tab/>
        <w:t>Франчайзинг в технологическом предпринимательстве.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19.</w:t>
      </w:r>
      <w:r w:rsidRPr="00922FD9">
        <w:rPr>
          <w:szCs w:val="28"/>
        </w:rPr>
        <w:tab/>
      </w:r>
      <w:proofErr w:type="spellStart"/>
      <w:r w:rsidRPr="00922FD9">
        <w:rPr>
          <w:szCs w:val="28"/>
        </w:rPr>
        <w:t>Файндрайзинг</w:t>
      </w:r>
      <w:proofErr w:type="spellEnd"/>
      <w:r w:rsidRPr="00922FD9">
        <w:rPr>
          <w:szCs w:val="28"/>
        </w:rPr>
        <w:t xml:space="preserve"> в технологическом предпринимательстве.</w:t>
      </w:r>
    </w:p>
    <w:p w:rsidR="00B90C75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20.</w:t>
      </w:r>
      <w:r w:rsidRPr="00922FD9">
        <w:rPr>
          <w:szCs w:val="28"/>
        </w:rPr>
        <w:tab/>
        <w:t>Объекты патентного права: изобретения, полезные модели и промышленные образцы.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</w:p>
    <w:p w:rsidR="00572E79" w:rsidRPr="00922FD9" w:rsidRDefault="00B90C75" w:rsidP="00002806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9" w:name="_Toc131343116"/>
      <w:r w:rsidRPr="00922FD9">
        <w:rPr>
          <w:color w:val="auto"/>
          <w:sz w:val="28"/>
          <w:szCs w:val="28"/>
        </w:rPr>
        <w:t>ПРИМЕРНЫЕ ТЕМЫ ЭССЕ</w:t>
      </w:r>
      <w:bookmarkEnd w:id="29"/>
    </w:p>
    <w:p w:rsidR="00B90C75" w:rsidRPr="00922FD9" w:rsidRDefault="00B90C75" w:rsidP="00002806">
      <w:pPr>
        <w:spacing w:line="240" w:lineRule="auto"/>
        <w:jc w:val="both"/>
        <w:rPr>
          <w:szCs w:val="28"/>
        </w:rPr>
      </w:pP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1.</w:t>
      </w:r>
      <w:r w:rsidRPr="00922FD9">
        <w:rPr>
          <w:szCs w:val="28"/>
        </w:rPr>
        <w:tab/>
        <w:t>Основные принципы и инструменты Форсайта.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2.</w:t>
      </w:r>
      <w:r w:rsidRPr="00922FD9">
        <w:rPr>
          <w:szCs w:val="28"/>
        </w:rPr>
        <w:tab/>
        <w:t xml:space="preserve">Инкубаторы, технопарки, </w:t>
      </w:r>
      <w:proofErr w:type="spellStart"/>
      <w:r w:rsidRPr="00922FD9">
        <w:rPr>
          <w:szCs w:val="28"/>
        </w:rPr>
        <w:t>технополисы</w:t>
      </w:r>
      <w:proofErr w:type="spellEnd"/>
      <w:r w:rsidRPr="00922FD9">
        <w:rPr>
          <w:szCs w:val="28"/>
        </w:rPr>
        <w:t xml:space="preserve">, </w:t>
      </w:r>
      <w:proofErr w:type="spellStart"/>
      <w:r w:rsidRPr="00922FD9">
        <w:rPr>
          <w:szCs w:val="28"/>
        </w:rPr>
        <w:t>инновационно</w:t>
      </w:r>
      <w:proofErr w:type="spellEnd"/>
      <w:r w:rsidRPr="00922FD9">
        <w:rPr>
          <w:szCs w:val="28"/>
        </w:rPr>
        <w:t xml:space="preserve">-технологические центры, </w:t>
      </w:r>
      <w:proofErr w:type="spellStart"/>
      <w:r w:rsidRPr="00922FD9">
        <w:rPr>
          <w:szCs w:val="28"/>
        </w:rPr>
        <w:t>коворкинг</w:t>
      </w:r>
      <w:proofErr w:type="spellEnd"/>
      <w:r w:rsidRPr="00922FD9">
        <w:rPr>
          <w:szCs w:val="28"/>
        </w:rPr>
        <w:t>-центры и комплексы.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lastRenderedPageBreak/>
        <w:t>3.</w:t>
      </w:r>
      <w:r w:rsidRPr="00922FD9">
        <w:rPr>
          <w:szCs w:val="28"/>
        </w:rPr>
        <w:tab/>
        <w:t>Основные стили бизнес-моделей, используемых в технологическом предпринимательстве.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4.</w:t>
      </w:r>
      <w:r w:rsidRPr="00922FD9">
        <w:rPr>
          <w:szCs w:val="28"/>
        </w:rPr>
        <w:tab/>
        <w:t>Малый инновационный бизнес (стратегия прорывной инновации).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5.</w:t>
      </w:r>
      <w:r w:rsidRPr="00922FD9">
        <w:rPr>
          <w:szCs w:val="28"/>
        </w:rPr>
        <w:tab/>
        <w:t>Проектные технологии при управлении современным технологическим предпринимательским проектом.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6.</w:t>
      </w:r>
      <w:r w:rsidRPr="00922FD9">
        <w:rPr>
          <w:szCs w:val="28"/>
        </w:rPr>
        <w:tab/>
        <w:t xml:space="preserve">«Технологическое брокерство» как направление технологического предпринимательства 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7.</w:t>
      </w:r>
      <w:r w:rsidRPr="00922FD9">
        <w:rPr>
          <w:szCs w:val="28"/>
        </w:rPr>
        <w:tab/>
        <w:t>Формы организации технологического бизнеса: цифровое производство / «Умные» заводы / Интеллектуальные среды, Инжиниринговые центры, центры трансфера инноваций.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8.</w:t>
      </w:r>
      <w:r w:rsidRPr="00922FD9">
        <w:rPr>
          <w:szCs w:val="28"/>
        </w:rPr>
        <w:tab/>
        <w:t>Риски при развитии технологического бизнеса.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9.</w:t>
      </w:r>
      <w:r w:rsidRPr="00922FD9">
        <w:rPr>
          <w:szCs w:val="28"/>
        </w:rPr>
        <w:tab/>
        <w:t>Фактор времени в экономических измерениях. Дисконтирование денежных потоков. Динамические показатели оценки эффективности.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10.</w:t>
      </w:r>
      <w:r w:rsidRPr="00922FD9">
        <w:rPr>
          <w:szCs w:val="28"/>
        </w:rPr>
        <w:tab/>
        <w:t>Специфика технологического маркетинга.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11.</w:t>
      </w:r>
      <w:r w:rsidRPr="00922FD9">
        <w:rPr>
          <w:szCs w:val="28"/>
        </w:rPr>
        <w:tab/>
        <w:t>Оценка рыночного потенциала идеи продукта/технологии.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12.</w:t>
      </w:r>
      <w:r w:rsidRPr="00922FD9">
        <w:rPr>
          <w:szCs w:val="28"/>
        </w:rPr>
        <w:tab/>
        <w:t>Предварительная оценка привлекательности рынка для нового продукта/технологии: методы, инструмента, интерпретация результатов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13.</w:t>
      </w:r>
      <w:r w:rsidRPr="00922FD9">
        <w:rPr>
          <w:szCs w:val="28"/>
        </w:rPr>
        <w:tab/>
        <w:t>Современные маркетинговые технологии.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14.</w:t>
      </w:r>
      <w:r w:rsidRPr="00922FD9">
        <w:rPr>
          <w:szCs w:val="28"/>
        </w:rPr>
        <w:tab/>
        <w:t>Отраслевая конкурентоспособность: оценка и формирование. Анализ барьеров входа на новый рынок и выхода из него.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15.</w:t>
      </w:r>
      <w:r w:rsidRPr="00922FD9">
        <w:rPr>
          <w:szCs w:val="28"/>
        </w:rPr>
        <w:tab/>
        <w:t>Инфраструктура поддержки инновационной деятельности в РФ.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16.</w:t>
      </w:r>
      <w:r w:rsidRPr="00922FD9">
        <w:rPr>
          <w:szCs w:val="28"/>
        </w:rPr>
        <w:tab/>
        <w:t>Контрольно-надзорные органы и взаимодействие с ними предпринимателя.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17.</w:t>
      </w:r>
      <w:r w:rsidRPr="00922FD9">
        <w:rPr>
          <w:szCs w:val="28"/>
        </w:rPr>
        <w:tab/>
      </w:r>
      <w:proofErr w:type="spellStart"/>
      <w:r w:rsidRPr="00922FD9">
        <w:rPr>
          <w:szCs w:val="28"/>
        </w:rPr>
        <w:t>Спиноффы</w:t>
      </w:r>
      <w:proofErr w:type="spellEnd"/>
      <w:r w:rsidRPr="00922FD9">
        <w:rPr>
          <w:szCs w:val="28"/>
        </w:rPr>
        <w:t xml:space="preserve"> и </w:t>
      </w:r>
      <w:proofErr w:type="spellStart"/>
      <w:r w:rsidRPr="00922FD9">
        <w:rPr>
          <w:szCs w:val="28"/>
        </w:rPr>
        <w:t>спинауты</w:t>
      </w:r>
      <w:proofErr w:type="spellEnd"/>
      <w:r w:rsidRPr="00922FD9">
        <w:rPr>
          <w:szCs w:val="28"/>
        </w:rPr>
        <w:t xml:space="preserve"> как модели малых инновационных предприятий.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18.</w:t>
      </w:r>
      <w:r w:rsidRPr="00922FD9">
        <w:rPr>
          <w:szCs w:val="28"/>
        </w:rPr>
        <w:tab/>
        <w:t>Франчайзинг в технологическом предпринимательстве.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19.</w:t>
      </w:r>
      <w:r w:rsidRPr="00922FD9">
        <w:rPr>
          <w:szCs w:val="28"/>
        </w:rPr>
        <w:tab/>
      </w:r>
      <w:proofErr w:type="spellStart"/>
      <w:r w:rsidRPr="00922FD9">
        <w:rPr>
          <w:szCs w:val="28"/>
        </w:rPr>
        <w:t>Файндрайзинг</w:t>
      </w:r>
      <w:proofErr w:type="spellEnd"/>
      <w:r w:rsidRPr="00922FD9">
        <w:rPr>
          <w:szCs w:val="28"/>
        </w:rPr>
        <w:t xml:space="preserve"> в технологическом предпринимательстве.</w:t>
      </w:r>
    </w:p>
    <w:p w:rsidR="007336A8" w:rsidRPr="00922FD9" w:rsidRDefault="007336A8" w:rsidP="00002806">
      <w:pPr>
        <w:spacing w:line="240" w:lineRule="auto"/>
        <w:jc w:val="both"/>
        <w:rPr>
          <w:szCs w:val="28"/>
        </w:rPr>
      </w:pPr>
      <w:r w:rsidRPr="00922FD9">
        <w:rPr>
          <w:szCs w:val="28"/>
        </w:rPr>
        <w:t>20.</w:t>
      </w:r>
      <w:r w:rsidRPr="00922FD9">
        <w:rPr>
          <w:szCs w:val="28"/>
        </w:rPr>
        <w:tab/>
        <w:t>Объекты патентного права: изобретения, полезные модели и промышленные образцы.</w:t>
      </w:r>
    </w:p>
    <w:p w:rsidR="00B90C75" w:rsidRPr="00922FD9" w:rsidRDefault="00B90C75" w:rsidP="00002806">
      <w:pPr>
        <w:spacing w:line="240" w:lineRule="auto"/>
        <w:jc w:val="both"/>
        <w:rPr>
          <w:szCs w:val="28"/>
        </w:rPr>
      </w:pPr>
    </w:p>
    <w:p w:rsidR="00572E79" w:rsidRPr="00922FD9" w:rsidRDefault="00B90C75" w:rsidP="00464949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30" w:name="_Toc131343117"/>
      <w:r w:rsidRPr="00922FD9">
        <w:rPr>
          <w:color w:val="auto"/>
          <w:sz w:val="28"/>
          <w:szCs w:val="28"/>
        </w:rPr>
        <w:t>УЧЕБНО-МЕТОДИЧЕСКОЕ И ИНФОРМАЦИОННОЕ ОБЕСПЕЧЕНИЕ ДИСЦИПЛИНЫ</w:t>
      </w:r>
      <w:bookmarkEnd w:id="30"/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535"/>
        <w:gridCol w:w="1576"/>
        <w:gridCol w:w="1436"/>
        <w:gridCol w:w="13"/>
        <w:gridCol w:w="1987"/>
        <w:gridCol w:w="1036"/>
        <w:gridCol w:w="750"/>
      </w:tblGrid>
      <w:tr w:rsidR="00BC2E70" w:rsidRPr="00922FD9" w:rsidTr="009D72FC">
        <w:trPr>
          <w:trHeight w:hRule="exact" w:val="283"/>
        </w:trPr>
        <w:tc>
          <w:tcPr>
            <w:tcW w:w="590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2535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1576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1436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2000" w:type="dxa"/>
            <w:gridSpan w:val="2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1036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  <w:tc>
          <w:tcPr>
            <w:tcW w:w="750" w:type="dxa"/>
          </w:tcPr>
          <w:p w:rsidR="00BC2E70" w:rsidRPr="00922FD9" w:rsidRDefault="00BC2E70" w:rsidP="009D72FC">
            <w:pPr>
              <w:spacing w:line="240" w:lineRule="auto"/>
              <w:ind w:firstLine="0"/>
              <w:rPr>
                <w:sz w:val="1"/>
                <w:szCs w:val="1"/>
              </w:rPr>
            </w:pPr>
          </w:p>
        </w:tc>
      </w:tr>
      <w:tr w:rsidR="00BC2E70" w:rsidRPr="00922FD9" w:rsidTr="00035D66">
        <w:trPr>
          <w:trHeight w:hRule="exact" w:val="284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BC2E70" w:rsidRPr="00922FD9" w:rsidTr="009D72FC">
        <w:trPr>
          <w:trHeight w:hRule="exact" w:val="284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C2E70" w:rsidRPr="00922FD9" w:rsidTr="009D72FC">
        <w:trPr>
          <w:trHeight w:hRule="exact" w:val="48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Плохих, Ю.В.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Промышленные технологии и инновации: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Ай Пи Ар Медиа,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936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Попадюк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Татьяна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Геннадьевна,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Линдер</w:t>
            </w:r>
            <w:proofErr w:type="spellEnd"/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Наталия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Вячеславовна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Инновации и современные модели бизнеса: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90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Лапидус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Лариса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Владимировна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Цифровая экономика: Управление электронным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бизнесом и электронной коммерцией: 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48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Асташкина, А.В.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Предпринимательское право: 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-</w:t>
            </w:r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Дана|Закон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и право,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48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Чуклова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Предпринимательское право: электронное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учебно-методическое 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Тольятти: ТГУ,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035D66">
        <w:trPr>
          <w:trHeight w:hRule="exact" w:val="283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lastRenderedPageBreak/>
              <w:t>Дополнительная литература</w:t>
            </w:r>
          </w:p>
        </w:tc>
      </w:tr>
      <w:tr w:rsidR="00BC2E70" w:rsidRPr="00922FD9" w:rsidTr="00922FD9">
        <w:trPr>
          <w:trHeight w:hRule="exact" w:val="874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Кузьмина Евгения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Евгеньевна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Предпринимательская деятельность: Учебное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1161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Горфинкель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Владимир Яковлевич,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Маслова Валентина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Михайловна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Инновационное предпринимательство: Учебник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 практикум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712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Маркова Вера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Дмитриевна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2020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712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Меняев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Михаил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Федорович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Цифровая экономика предприятия: 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2021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936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Эриашвили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Нодари</w:t>
            </w:r>
            <w:proofErr w:type="spellEnd"/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Дарчоевич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Илюшина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Марина Николаевна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Коммерческое право: Учебник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"ЮНИТИ", 2020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22FD9">
        <w:trPr>
          <w:trHeight w:hRule="exact" w:val="1256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Вики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Тендайи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Тома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Дэн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Корпоративный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стартап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: как создать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инновационную экосистему в крупной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компании: Практическое 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"Альпина</w:t>
            </w:r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", 2021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22FD9">
        <w:trPr>
          <w:trHeight w:hRule="exact" w:val="140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Ручкина Гульнара</w:t>
            </w:r>
            <w:r w:rsidRPr="00922FD9">
              <w:br/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Флюровна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Демченко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Максим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Владимирович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Правовое регулирование финансовой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поддержки субъектов малого и среднего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предпринимательства: Монография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2022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22FD9">
        <w:trPr>
          <w:trHeight w:hRule="exact" w:val="103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Щербакова, А.А.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Инновационная экономика и технологическое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предпринимательство: учебное 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Вологда: Вологодский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государственный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университет, 2020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D72FC">
        <w:trPr>
          <w:trHeight w:hRule="exact" w:val="712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Музыченко Вадим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Владиславович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HR в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СТАРТАПе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: Практическое 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ИНФРА-М", 2021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22FD9">
        <w:trPr>
          <w:trHeight w:hRule="exact" w:val="1030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Л2.10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Максуров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Блокчейн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криптовалюта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майнинг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: понятие и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правовое регулирование: монография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Дашков и К°, 2022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922FD9">
        <w:trPr>
          <w:trHeight w:hRule="exact" w:val="1249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Л2.11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Кучеров Илья Ильич,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Синицын Сергей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Андреевич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Цифровая экономика: актуальные направления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правового регулирования: Практическое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Москва: ООО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"Юридическое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издательство Норма", 2022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035D66">
        <w:trPr>
          <w:trHeight w:hRule="exact" w:val="284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9D72FC" w:rsidRPr="00922FD9" w:rsidTr="009D72FC">
        <w:trPr>
          <w:trHeight w:hRule="exact" w:val="1426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5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Методические указания по выполнению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контрольных работ по дисциплине для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обучающихся заочной формы обучения по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направлению подготовки 40.03.01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«Юриспруденция» и направлению подготовки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40.04.01 «Юриспруденция»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Ростов н/Д.: ИЦ ДГТУ,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D72FC" w:rsidRPr="00922FD9" w:rsidTr="009D72FC">
        <w:trPr>
          <w:trHeight w:hRule="exact" w:val="992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5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Методические указания по изучению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дисциплины для обучающихся по направлению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подготовки 40.03.01 «Юриспруденция» всех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форм обучения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Ростов н/Д.: ИЦ ДГТУ,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D72FC" w:rsidRPr="00922FD9" w:rsidTr="001D3634">
        <w:trPr>
          <w:trHeight w:hRule="exact" w:val="1161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lastRenderedPageBreak/>
              <w:t>Л3.3</w:t>
            </w:r>
          </w:p>
        </w:tc>
        <w:tc>
          <w:tcPr>
            <w:tcW w:w="5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Методические указания по подготовке к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практическим занятиям и организации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самостоятельной работы для обучающихся по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направлению подготовки 40.03.01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«Юриспруденция»</w:t>
            </w: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Ростов н/Д.: ИЦ ДГТУ,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D72FC" w:rsidRPr="00922FD9" w:rsidTr="00922FD9">
        <w:trPr>
          <w:trHeight w:hRule="exact" w:val="999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5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Методические указания по освоению дисциплины «Технологическое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предпринимательство» для обучающихся по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техническим направлениям всех форм обучения</w:t>
            </w: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Ростов н/Д.: ИЦ ДГТУ,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D72FC" w:rsidRPr="00922FD9" w:rsidTr="009D72FC">
        <w:trPr>
          <w:trHeight w:hRule="exact" w:val="1025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5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Методические указания по освоению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дисциплины «Технологическое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предпринимательство» для обучающихся по</w:t>
            </w:r>
            <w:r w:rsidRPr="00922FD9">
              <w:br/>
            </w: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техническим направлениям всех форм обучения</w:t>
            </w: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Ростов н/Д.: ИЦ ДГТУ, 2023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72FC" w:rsidRPr="00922FD9" w:rsidRDefault="009D72FC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C2E70" w:rsidRPr="00922FD9" w:rsidTr="00035D66">
        <w:trPr>
          <w:trHeight w:hRule="exact" w:val="283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BC2E70" w:rsidRPr="00922FD9" w:rsidTr="009D72FC">
        <w:trPr>
          <w:trHeight w:hRule="exact" w:val="48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Научная электронная библиотека E-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Library</w:t>
            </w:r>
            <w:proofErr w:type="spellEnd"/>
          </w:p>
        </w:tc>
      </w:tr>
      <w:tr w:rsidR="00BC2E70" w:rsidRPr="00922FD9" w:rsidTr="009D72FC">
        <w:trPr>
          <w:trHeight w:hRule="exact" w:val="283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Портал электронного обучения ДГТУ</w:t>
            </w:r>
          </w:p>
        </w:tc>
      </w:tr>
      <w:tr w:rsidR="00BC2E70" w:rsidRPr="00922FD9" w:rsidTr="00035D66">
        <w:trPr>
          <w:trHeight w:hRule="exact" w:val="283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BC2E70" w:rsidRPr="00922FD9" w:rsidTr="009D72FC">
        <w:trPr>
          <w:trHeight w:hRule="exact" w:val="285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  <w:lang w:val="en-US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 xml:space="preserve">Microsoft 0365ProPlusOpenStudents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>ShrdSvr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 xml:space="preserve"> ALNG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>SubsVL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 xml:space="preserve"> OLV NL 1Mth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>Acdmc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>Stdnt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  <w:lang w:val="en-US"/>
              </w:rPr>
              <w:t xml:space="preserve"> w/Faculty</w:t>
            </w:r>
          </w:p>
        </w:tc>
      </w:tr>
      <w:tr w:rsidR="00BC2E70" w:rsidRPr="00922FD9" w:rsidTr="00035D66">
        <w:trPr>
          <w:trHeight w:hRule="exact" w:val="283"/>
        </w:trPr>
        <w:tc>
          <w:tcPr>
            <w:tcW w:w="9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line="240" w:lineRule="auto"/>
              <w:ind w:left="30" w:right="30" w:firstLine="0"/>
              <w:jc w:val="center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BC2E70" w:rsidRPr="00922FD9" w:rsidTr="009D72FC">
        <w:trPr>
          <w:trHeight w:hRule="exact" w:val="294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Правовая система "Консультант Плюс" - http://www.consultant.ru/</w:t>
            </w:r>
          </w:p>
        </w:tc>
      </w:tr>
      <w:tr w:rsidR="00BC2E70" w:rsidRPr="00922FD9" w:rsidTr="009D72FC">
        <w:trPr>
          <w:trHeight w:hRule="exact" w:val="294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База данных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(БД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)- http://www.iprbookshop.ru/</w:t>
            </w:r>
          </w:p>
        </w:tc>
      </w:tr>
      <w:tr w:rsidR="00BC2E70" w:rsidTr="009D72FC">
        <w:trPr>
          <w:trHeight w:hRule="exact" w:val="285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Pr="00922FD9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</w:p>
        </w:tc>
        <w:tc>
          <w:tcPr>
            <w:tcW w:w="9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C2E70" w:rsidRDefault="00BC2E70" w:rsidP="009D72FC">
            <w:pPr>
              <w:spacing w:before="15" w:after="15" w:line="240" w:lineRule="auto"/>
              <w:ind w:left="30" w:right="30" w:firstLine="0"/>
              <w:rPr>
                <w:sz w:val="19"/>
                <w:szCs w:val="19"/>
              </w:rPr>
            </w:pPr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База данных </w:t>
            </w:r>
            <w:proofErr w:type="spellStart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>Универсистетская</w:t>
            </w:r>
            <w:proofErr w:type="spellEnd"/>
            <w:r w:rsidRPr="00922FD9">
              <w:rPr>
                <w:rFonts w:eastAsia="Times New Roman" w:cs="Times New Roman"/>
                <w:color w:val="000000"/>
                <w:sz w:val="19"/>
                <w:szCs w:val="19"/>
              </w:rPr>
              <w:t xml:space="preserve"> библиотека онлайн - https://biblioclub.ru/index.php?page=main_ub_red</w:t>
            </w:r>
          </w:p>
        </w:tc>
      </w:tr>
    </w:tbl>
    <w:p w:rsidR="00B90C75" w:rsidRPr="00572E79" w:rsidRDefault="00B90C75" w:rsidP="00572E79">
      <w:pPr>
        <w:jc w:val="both"/>
        <w:rPr>
          <w:szCs w:val="28"/>
        </w:rPr>
      </w:pPr>
    </w:p>
    <w:sectPr w:rsidR="00B90C75" w:rsidRPr="00572E79" w:rsidSect="006B23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4F8"/>
    <w:multiLevelType w:val="hybridMultilevel"/>
    <w:tmpl w:val="E80832CE"/>
    <w:lvl w:ilvl="0" w:tplc="50E858D6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0930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E8E3E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3C12F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ADAE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2CE34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C49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A738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86907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1A6D4B"/>
    <w:multiLevelType w:val="hybridMultilevel"/>
    <w:tmpl w:val="5E8EFAAC"/>
    <w:lvl w:ilvl="0" w:tplc="4E300B10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EC8C2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C6ED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045B3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4EF0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E64A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0D32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A91F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E428E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5001B1"/>
    <w:multiLevelType w:val="hybridMultilevel"/>
    <w:tmpl w:val="D4289AC0"/>
    <w:lvl w:ilvl="0" w:tplc="1CAC60C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950AD7"/>
    <w:multiLevelType w:val="multilevel"/>
    <w:tmpl w:val="352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C1DDB"/>
    <w:multiLevelType w:val="hybridMultilevel"/>
    <w:tmpl w:val="08EA482E"/>
    <w:lvl w:ilvl="0" w:tplc="92A43182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2262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5A07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666D9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A8EE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2AA43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E62B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1053B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D665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42259"/>
    <w:multiLevelType w:val="hybridMultilevel"/>
    <w:tmpl w:val="69D4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439F3"/>
    <w:multiLevelType w:val="hybridMultilevel"/>
    <w:tmpl w:val="9A6ED9BC"/>
    <w:lvl w:ilvl="0" w:tplc="930CD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1A39"/>
    <w:multiLevelType w:val="hybridMultilevel"/>
    <w:tmpl w:val="A9048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05810"/>
    <w:multiLevelType w:val="hybridMultilevel"/>
    <w:tmpl w:val="54BC37AC"/>
    <w:lvl w:ilvl="0" w:tplc="4D92684E">
      <w:start w:val="1"/>
      <w:numFmt w:val="decimal"/>
      <w:lvlText w:val="%1."/>
      <w:lvlJc w:val="left"/>
      <w:pPr>
        <w:ind w:left="5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07D5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84E1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CEEF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22662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6183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A36E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2882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ACC58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CD4169"/>
    <w:multiLevelType w:val="hybridMultilevel"/>
    <w:tmpl w:val="96ACD2AC"/>
    <w:lvl w:ilvl="0" w:tplc="C8005468">
      <w:start w:val="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BA66EBB"/>
    <w:multiLevelType w:val="hybridMultilevel"/>
    <w:tmpl w:val="294CC74C"/>
    <w:lvl w:ilvl="0" w:tplc="62DAB0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970B0"/>
    <w:multiLevelType w:val="hybridMultilevel"/>
    <w:tmpl w:val="77628E8E"/>
    <w:lvl w:ilvl="0" w:tplc="6826D5B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7D1250"/>
    <w:multiLevelType w:val="hybridMultilevel"/>
    <w:tmpl w:val="895E46DC"/>
    <w:lvl w:ilvl="0" w:tplc="1430F69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0940F48"/>
    <w:multiLevelType w:val="hybridMultilevel"/>
    <w:tmpl w:val="43A81388"/>
    <w:lvl w:ilvl="0" w:tplc="E84C391C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5" w15:restartNumberingAfterBreak="0">
    <w:nsid w:val="2428509B"/>
    <w:multiLevelType w:val="hybridMultilevel"/>
    <w:tmpl w:val="23E43B0E"/>
    <w:lvl w:ilvl="0" w:tplc="4E823A8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  <w:rPr>
        <w:rFonts w:cs="Times New Roman"/>
      </w:rPr>
    </w:lvl>
  </w:abstractNum>
  <w:abstractNum w:abstractNumId="17" w15:restartNumberingAfterBreak="0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AB1C1D"/>
    <w:multiLevelType w:val="hybridMultilevel"/>
    <w:tmpl w:val="D9EA6DEA"/>
    <w:lvl w:ilvl="0" w:tplc="2C9CB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155559"/>
    <w:multiLevelType w:val="hybridMultilevel"/>
    <w:tmpl w:val="5DB2F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B7D15"/>
    <w:multiLevelType w:val="hybridMultilevel"/>
    <w:tmpl w:val="2DE031C6"/>
    <w:lvl w:ilvl="0" w:tplc="3740E1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AC1EA2"/>
    <w:multiLevelType w:val="multilevel"/>
    <w:tmpl w:val="0D8044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0CC491F"/>
    <w:multiLevelType w:val="hybridMultilevel"/>
    <w:tmpl w:val="4DF6540A"/>
    <w:lvl w:ilvl="0" w:tplc="60BC9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972705"/>
    <w:multiLevelType w:val="hybridMultilevel"/>
    <w:tmpl w:val="14B6CEEA"/>
    <w:lvl w:ilvl="0" w:tplc="A8A41098">
      <w:start w:val="1"/>
      <w:numFmt w:val="decimal"/>
      <w:lvlText w:val="%1."/>
      <w:lvlJc w:val="left"/>
      <w:pPr>
        <w:ind w:left="1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25" w15:restartNumberingAfterBreak="0">
    <w:nsid w:val="32634A5D"/>
    <w:multiLevelType w:val="hybridMultilevel"/>
    <w:tmpl w:val="2A2087E8"/>
    <w:lvl w:ilvl="0" w:tplc="412A7530">
      <w:start w:val="1"/>
      <w:numFmt w:val="decimal"/>
      <w:lvlText w:val="%1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6C4F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10E2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2D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DA03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4EC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605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0C34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231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015254"/>
    <w:multiLevelType w:val="hybridMultilevel"/>
    <w:tmpl w:val="4614EC5A"/>
    <w:lvl w:ilvl="0" w:tplc="4B44BD5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45397151"/>
    <w:multiLevelType w:val="hybridMultilevel"/>
    <w:tmpl w:val="10DE5BFA"/>
    <w:lvl w:ilvl="0" w:tplc="DDEE9EC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2A1C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EF5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AE8F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EE6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646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5C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629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1668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9" w15:restartNumberingAfterBreak="0">
    <w:nsid w:val="4B7B6EC9"/>
    <w:multiLevelType w:val="hybridMultilevel"/>
    <w:tmpl w:val="8970FB1E"/>
    <w:lvl w:ilvl="0" w:tplc="4EF697D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C413119"/>
    <w:multiLevelType w:val="hybridMultilevel"/>
    <w:tmpl w:val="574A1446"/>
    <w:lvl w:ilvl="0" w:tplc="12F47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B54E11"/>
    <w:multiLevelType w:val="hybridMultilevel"/>
    <w:tmpl w:val="6BAE9430"/>
    <w:lvl w:ilvl="0" w:tplc="587E5778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846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291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FAFA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B4AA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060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819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961A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6DF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1A449D5"/>
    <w:multiLevelType w:val="hybridMultilevel"/>
    <w:tmpl w:val="763C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5A96FBC"/>
    <w:multiLevelType w:val="hybridMultilevel"/>
    <w:tmpl w:val="6E1A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AE007D3"/>
    <w:multiLevelType w:val="hybridMultilevel"/>
    <w:tmpl w:val="930E2CE6"/>
    <w:lvl w:ilvl="0" w:tplc="BA024E12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8A22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56EE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1606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6AC6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10A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448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85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2D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2E12C0"/>
    <w:multiLevelType w:val="hybridMultilevel"/>
    <w:tmpl w:val="A710824A"/>
    <w:lvl w:ilvl="0" w:tplc="E2A0D2C6">
      <w:start w:val="7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D746928"/>
    <w:multiLevelType w:val="hybridMultilevel"/>
    <w:tmpl w:val="CFB4D554"/>
    <w:lvl w:ilvl="0" w:tplc="84FE9012">
      <w:start w:val="1"/>
      <w:numFmt w:val="bullet"/>
      <w:lvlText w:val="-"/>
      <w:lvlJc w:val="left"/>
      <w:pPr>
        <w:ind w:left="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20EC7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614DE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8E99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EEBB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0A08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80CE1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44B4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5C47C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6658E6"/>
    <w:multiLevelType w:val="hybridMultilevel"/>
    <w:tmpl w:val="E5A2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050BF"/>
    <w:multiLevelType w:val="hybridMultilevel"/>
    <w:tmpl w:val="8A961668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4A5B8A"/>
    <w:multiLevelType w:val="hybridMultilevel"/>
    <w:tmpl w:val="2E0CF560"/>
    <w:lvl w:ilvl="0" w:tplc="F2A432D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EE3D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03A1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86547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4732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0E4E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105D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98879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0B05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E864AD3"/>
    <w:multiLevelType w:val="hybridMultilevel"/>
    <w:tmpl w:val="42DC6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727F1"/>
    <w:multiLevelType w:val="hybridMultilevel"/>
    <w:tmpl w:val="3C202B00"/>
    <w:lvl w:ilvl="0" w:tplc="DE5896CA">
      <w:start w:val="7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7E14A2D"/>
    <w:multiLevelType w:val="multilevel"/>
    <w:tmpl w:val="B7EAFA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45" w15:restartNumberingAfterBreak="0">
    <w:nsid w:val="79771826"/>
    <w:multiLevelType w:val="hybridMultilevel"/>
    <w:tmpl w:val="603A2784"/>
    <w:lvl w:ilvl="0" w:tplc="646280F8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7C940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023A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F2842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B22320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2B01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AA725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845A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2BEB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7" w15:restartNumberingAfterBreak="0">
    <w:nsid w:val="7CB56D3D"/>
    <w:multiLevelType w:val="hybridMultilevel"/>
    <w:tmpl w:val="5E66F984"/>
    <w:lvl w:ilvl="0" w:tplc="8FEE1B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FAB1F0F"/>
    <w:multiLevelType w:val="hybridMultilevel"/>
    <w:tmpl w:val="88324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5"/>
  </w:num>
  <w:num w:numId="4">
    <w:abstractNumId w:val="5"/>
  </w:num>
  <w:num w:numId="5">
    <w:abstractNumId w:val="45"/>
  </w:num>
  <w:num w:numId="6">
    <w:abstractNumId w:val="41"/>
  </w:num>
  <w:num w:numId="7">
    <w:abstractNumId w:val="9"/>
  </w:num>
  <w:num w:numId="8">
    <w:abstractNumId w:val="0"/>
  </w:num>
  <w:num w:numId="9">
    <w:abstractNumId w:val="38"/>
  </w:num>
  <w:num w:numId="10">
    <w:abstractNumId w:val="25"/>
  </w:num>
  <w:num w:numId="11">
    <w:abstractNumId w:val="31"/>
  </w:num>
  <w:num w:numId="12">
    <w:abstractNumId w:val="36"/>
  </w:num>
  <w:num w:numId="13">
    <w:abstractNumId w:val="27"/>
  </w:num>
  <w:num w:numId="14">
    <w:abstractNumId w:val="46"/>
  </w:num>
  <w:num w:numId="15">
    <w:abstractNumId w:val="29"/>
  </w:num>
  <w:num w:numId="16">
    <w:abstractNumId w:val="4"/>
  </w:num>
  <w:num w:numId="17">
    <w:abstractNumId w:val="28"/>
  </w:num>
  <w:num w:numId="18">
    <w:abstractNumId w:val="47"/>
  </w:num>
  <w:num w:numId="19">
    <w:abstractNumId w:val="39"/>
  </w:num>
  <w:num w:numId="20">
    <w:abstractNumId w:val="24"/>
  </w:num>
  <w:num w:numId="21">
    <w:abstractNumId w:val="30"/>
  </w:num>
  <w:num w:numId="22">
    <w:abstractNumId w:val="7"/>
  </w:num>
  <w:num w:numId="23">
    <w:abstractNumId w:val="23"/>
  </w:num>
  <w:num w:numId="24">
    <w:abstractNumId w:val="26"/>
  </w:num>
  <w:num w:numId="25">
    <w:abstractNumId w:val="44"/>
  </w:num>
  <w:num w:numId="26">
    <w:abstractNumId w:val="14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37"/>
  </w:num>
  <w:num w:numId="32">
    <w:abstractNumId w:val="43"/>
  </w:num>
  <w:num w:numId="33">
    <w:abstractNumId w:val="13"/>
  </w:num>
  <w:num w:numId="34">
    <w:abstractNumId w:val="10"/>
  </w:num>
  <w:num w:numId="35">
    <w:abstractNumId w:val="22"/>
  </w:num>
  <w:num w:numId="36">
    <w:abstractNumId w:val="33"/>
  </w:num>
  <w:num w:numId="37">
    <w:abstractNumId w:val="16"/>
  </w:num>
  <w:num w:numId="38">
    <w:abstractNumId w:val="21"/>
  </w:num>
  <w:num w:numId="39">
    <w:abstractNumId w:val="17"/>
  </w:num>
  <w:num w:numId="40">
    <w:abstractNumId w:val="40"/>
  </w:num>
  <w:num w:numId="41">
    <w:abstractNumId w:val="3"/>
  </w:num>
  <w:num w:numId="42">
    <w:abstractNumId w:val="15"/>
  </w:num>
  <w:num w:numId="43">
    <w:abstractNumId w:val="32"/>
  </w:num>
  <w:num w:numId="44">
    <w:abstractNumId w:val="42"/>
  </w:num>
  <w:num w:numId="45">
    <w:abstractNumId w:val="34"/>
  </w:num>
  <w:num w:numId="46">
    <w:abstractNumId w:val="48"/>
  </w:num>
  <w:num w:numId="47">
    <w:abstractNumId w:val="8"/>
  </w:num>
  <w:num w:numId="48">
    <w:abstractNumId w:val="19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B4"/>
    <w:rsid w:val="00002806"/>
    <w:rsid w:val="00035D66"/>
    <w:rsid w:val="00042B28"/>
    <w:rsid w:val="00083568"/>
    <w:rsid w:val="000C4736"/>
    <w:rsid w:val="00117C30"/>
    <w:rsid w:val="001650D7"/>
    <w:rsid w:val="001748E5"/>
    <w:rsid w:val="0019000B"/>
    <w:rsid w:val="00291379"/>
    <w:rsid w:val="00294ED1"/>
    <w:rsid w:val="002A61D8"/>
    <w:rsid w:val="003315FC"/>
    <w:rsid w:val="003A0BB9"/>
    <w:rsid w:val="00463EA7"/>
    <w:rsid w:val="00464949"/>
    <w:rsid w:val="00493D2C"/>
    <w:rsid w:val="004D4047"/>
    <w:rsid w:val="004E40C6"/>
    <w:rsid w:val="004E6D44"/>
    <w:rsid w:val="004E72C6"/>
    <w:rsid w:val="00572E79"/>
    <w:rsid w:val="005746CE"/>
    <w:rsid w:val="005B751F"/>
    <w:rsid w:val="005E176D"/>
    <w:rsid w:val="005F714E"/>
    <w:rsid w:val="00654A21"/>
    <w:rsid w:val="0067555D"/>
    <w:rsid w:val="006B23AF"/>
    <w:rsid w:val="006B2470"/>
    <w:rsid w:val="00714266"/>
    <w:rsid w:val="00716EDF"/>
    <w:rsid w:val="007336A8"/>
    <w:rsid w:val="007457D9"/>
    <w:rsid w:val="00770710"/>
    <w:rsid w:val="007C4228"/>
    <w:rsid w:val="008360D7"/>
    <w:rsid w:val="008A5B8A"/>
    <w:rsid w:val="008C32B4"/>
    <w:rsid w:val="008D4D16"/>
    <w:rsid w:val="008F40AD"/>
    <w:rsid w:val="00904C63"/>
    <w:rsid w:val="00920DED"/>
    <w:rsid w:val="00922FD9"/>
    <w:rsid w:val="009508E7"/>
    <w:rsid w:val="00981EF3"/>
    <w:rsid w:val="009A115E"/>
    <w:rsid w:val="009D72FC"/>
    <w:rsid w:val="00A00F69"/>
    <w:rsid w:val="00A045AA"/>
    <w:rsid w:val="00A22748"/>
    <w:rsid w:val="00AE3A5B"/>
    <w:rsid w:val="00B90C75"/>
    <w:rsid w:val="00BC2E70"/>
    <w:rsid w:val="00C014DD"/>
    <w:rsid w:val="00C32391"/>
    <w:rsid w:val="00C46E78"/>
    <w:rsid w:val="00C568D8"/>
    <w:rsid w:val="00C56A53"/>
    <w:rsid w:val="00CE2622"/>
    <w:rsid w:val="00DB1A87"/>
    <w:rsid w:val="00DD06BD"/>
    <w:rsid w:val="00DE3DD5"/>
    <w:rsid w:val="00E20548"/>
    <w:rsid w:val="00E21F87"/>
    <w:rsid w:val="00EB4414"/>
    <w:rsid w:val="00F44F1E"/>
    <w:rsid w:val="00F57B68"/>
    <w:rsid w:val="00F60B1D"/>
    <w:rsid w:val="00F72CF2"/>
    <w:rsid w:val="00F8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FA185-E7AD-495D-8250-AC386AFE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 w:cs="Times New Roman"/>
      <w:b/>
      <w:color w:val="000000"/>
      <w:sz w:val="24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 w:firstLine="0"/>
      <w:jc w:val="center"/>
      <w:outlineLvl w:val="3"/>
    </w:pPr>
    <w:rPr>
      <w:rFonts w:eastAsia="Times New Roman" w:cs="Times New Roman"/>
      <w:color w:val="000000"/>
      <w:sz w:val="22"/>
      <w:lang w:eastAsia="ru-RU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 w:cs="Times New Roman"/>
      <w:b/>
      <w:bCs/>
      <w:i/>
      <w:i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3AF"/>
    <w:rPr>
      <w:rFonts w:eastAsia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rsid w:val="006B23AF"/>
    <w:rPr>
      <w:rFonts w:eastAsia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rsid w:val="006B23AF"/>
    <w:rPr>
      <w:rFonts w:eastAsia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23AF"/>
    <w:rPr>
      <w:rFonts w:eastAsia="Times New Roman" w:cs="Times New Roman"/>
      <w:color w:val="000000"/>
      <w:sz w:val="22"/>
      <w:lang w:eastAsia="ru-RU"/>
    </w:rPr>
  </w:style>
  <w:style w:type="character" w:customStyle="1" w:styleId="60">
    <w:name w:val="Заголовок 6 Знак"/>
    <w:basedOn w:val="a0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 w:firstLine="0"/>
      <w:jc w:val="both"/>
    </w:pPr>
    <w:rPr>
      <w:rFonts w:eastAsia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 w:cs="Times New Roman"/>
      <w:color w:val="000000"/>
      <w:sz w:val="20"/>
      <w:lang w:eastAsia="ru-RU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 w:cs="Times New Roman"/>
      <w:color w:val="000000"/>
      <w:sz w:val="24"/>
      <w:lang w:eastAsia="ru-RU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 w:cs="Times New Roman"/>
      <w:color w:val="000000"/>
      <w:sz w:val="24"/>
      <w:lang w:eastAsia="ru-RU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basedOn w:val="a0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 w:cs="Times New Roman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basedOn w:val="a"/>
    <w:uiPriority w:val="99"/>
    <w:rsid w:val="006B23AF"/>
    <w:pPr>
      <w:suppressAutoHyphens/>
      <w:spacing w:before="280" w:after="119" w:line="240" w:lineRule="auto"/>
      <w:ind w:firstLine="0"/>
    </w:pPr>
    <w:rPr>
      <w:rFonts w:eastAsia="Times New Roman" w:cs="Times New Roman"/>
      <w:sz w:val="24"/>
      <w:szCs w:val="24"/>
      <w:lang w:eastAsia="ar-SA"/>
    </w:rPr>
  </w:style>
  <w:style w:type="paragraph" w:customStyle="1" w:styleId="Default">
    <w:name w:val="Default"/>
    <w:rsid w:val="006B23AF"/>
    <w:pPr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6B23AF"/>
    <w:pPr>
      <w:spacing w:line="240" w:lineRule="auto"/>
      <w:ind w:firstLine="567"/>
      <w:jc w:val="both"/>
    </w:pPr>
    <w:rPr>
      <w:rFonts w:eastAsia="Times New Roman" w:cs="Times New Roman"/>
      <w:szCs w:val="20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  <w:spacing w:line="240" w:lineRule="auto"/>
      <w:ind w:firstLine="0"/>
    </w:pPr>
    <w:rPr>
      <w:rFonts w:eastAsia="Calibri" w:cs="Times New Roman"/>
      <w:szCs w:val="28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eastAsia="Calibri" w:hAnsi="Calibri" w:cs="Times New Roman"/>
      <w:color w:val="000000"/>
      <w:sz w:val="20"/>
      <w:szCs w:val="20"/>
      <w:lang w:eastAsia="zh-CN"/>
    </w:rPr>
  </w:style>
  <w:style w:type="character" w:customStyle="1" w:styleId="af6">
    <w:name w:val="Заголовок Знак"/>
    <w:link w:val="af7"/>
    <w:rsid w:val="006B23AF"/>
    <w:rPr>
      <w:sz w:val="24"/>
      <w:lang w:eastAsia="ar-SA"/>
    </w:rPr>
  </w:style>
  <w:style w:type="paragraph" w:styleId="af7">
    <w:name w:val="Title"/>
    <w:basedOn w:val="a"/>
    <w:next w:val="a"/>
    <w:link w:val="af6"/>
    <w:qFormat/>
    <w:rsid w:val="006B23AF"/>
    <w:pPr>
      <w:pBdr>
        <w:bottom w:val="single" w:sz="8" w:space="4" w:color="5B9BD5" w:themeColor="accent1"/>
      </w:pBdr>
      <w:spacing w:after="300" w:line="240" w:lineRule="auto"/>
      <w:ind w:firstLine="0"/>
      <w:contextualSpacing/>
    </w:pPr>
    <w:rPr>
      <w:sz w:val="24"/>
      <w:lang w:eastAsia="ar-SA"/>
    </w:rPr>
  </w:style>
  <w:style w:type="character" w:customStyle="1" w:styleId="14">
    <w:name w:val="Заголовок Знак1"/>
    <w:basedOn w:val="a0"/>
    <w:uiPriority w:val="10"/>
    <w:rsid w:val="006B2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Subtitle"/>
    <w:basedOn w:val="a"/>
    <w:next w:val="a"/>
    <w:link w:val="af9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9">
    <w:name w:val="Подзаголовок Знак"/>
    <w:basedOn w:val="a0"/>
    <w:link w:val="af8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a">
    <w:name w:val="Название Знак"/>
    <w:basedOn w:val="a0"/>
    <w:uiPriority w:val="10"/>
    <w:rsid w:val="006B23A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spacing w:line="240" w:lineRule="auto"/>
      <w:ind w:firstLine="0"/>
      <w:textAlignment w:val="baseline"/>
    </w:pPr>
    <w:rPr>
      <w:rFonts w:eastAsia="Times New Roman" w:cs="Times New Roman"/>
      <w:kern w:val="3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650D7"/>
    <w:pPr>
      <w:widowControl w:val="0"/>
      <w:suppressAutoHyphens/>
      <w:spacing w:line="202" w:lineRule="exact"/>
      <w:ind w:firstLine="851"/>
      <w:jc w:val="center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26</Pages>
  <Words>8350</Words>
  <Characters>47600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Zenbook</cp:lastModifiedBy>
  <cp:revision>15</cp:revision>
  <dcterms:created xsi:type="dcterms:W3CDTF">2023-04-02T11:01:00Z</dcterms:created>
  <dcterms:modified xsi:type="dcterms:W3CDTF">2023-10-25T08:18:00Z</dcterms:modified>
</cp:coreProperties>
</file>